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1D97E" w14:textId="7CBAC741" w:rsidR="00FB1105" w:rsidRDefault="00060440" w:rsidP="001F021E">
      <w:pPr>
        <w:pStyle w:val="Heading1"/>
        <w:rPr>
          <w:rFonts w:hint="eastAsia"/>
        </w:rPr>
      </w:pPr>
      <w:r>
        <w:t>2.7 Ombres imaginaires</w:t>
      </w:r>
    </w:p>
    <w:p w14:paraId="522D1ED1" w14:textId="5A507C72" w:rsidR="00305A43" w:rsidRDefault="00060440" w:rsidP="00603567">
      <w:pPr>
        <w:pStyle w:val="Heading2"/>
      </w:pPr>
      <w:r>
        <w:t>Exercice de documentation</w:t>
      </w:r>
    </w:p>
    <w:p w14:paraId="3290CE75" w14:textId="77777777" w:rsidR="00462866" w:rsidRDefault="00462866" w:rsidP="00462866">
      <w:pPr>
        <w:rPr>
          <w:rFonts w:eastAsia="Times"/>
        </w:rPr>
      </w:pPr>
    </w:p>
    <w:p w14:paraId="461E1224" w14:textId="77777777" w:rsidR="00462866" w:rsidRDefault="00462866" w:rsidP="00475692">
      <w:pPr>
        <w:pStyle w:val="Heading3"/>
      </w:pPr>
    </w:p>
    <w:p w14:paraId="42399D53" w14:textId="77777777" w:rsidR="000B5470" w:rsidRDefault="000B5470" w:rsidP="009266D7">
      <w:pPr>
        <w:pStyle w:val="Heading3"/>
      </w:pPr>
    </w:p>
    <w:p w14:paraId="796DCB0D" w14:textId="77777777" w:rsidR="007E3579" w:rsidRDefault="009266D7" w:rsidP="00524EE7">
      <w:pPr>
        <w:pStyle w:val="Heading3"/>
      </w:pPr>
      <w:r w:rsidRPr="00524EE7">
        <w:t xml:space="preserve">Consignes : </w:t>
      </w:r>
    </w:p>
    <w:p w14:paraId="394AF670" w14:textId="348F52F2" w:rsidR="009266D7" w:rsidRPr="007E3579" w:rsidRDefault="009266D7" w:rsidP="00524EE7">
      <w:pPr>
        <w:pStyle w:val="Heading3"/>
        <w:rPr>
          <w:rFonts w:ascii="Noto Sans" w:hAnsi="Noto Sans" w:cs="Noto Sans"/>
        </w:rPr>
      </w:pPr>
      <w:r w:rsidRPr="007E3579">
        <w:rPr>
          <w:rFonts w:ascii="Noto Sans" w:hAnsi="Noto Sans" w:cs="Noto Sans"/>
        </w:rPr>
        <w:t xml:space="preserve">Recherche les œuvres et artistes suivants afin d’explorer les diverses possibilités d’approches artistiques par rapport à l’application de la technique du </w:t>
      </w:r>
      <w:proofErr w:type="spellStart"/>
      <w:r w:rsidRPr="007E3579">
        <w:rPr>
          <w:rFonts w:ascii="Noto Sans" w:hAnsi="Noto Sans" w:cs="Noto Sans"/>
        </w:rPr>
        <w:t>rayogramme</w:t>
      </w:r>
      <w:proofErr w:type="spellEnd"/>
      <w:r w:rsidRPr="007E3579">
        <w:rPr>
          <w:rFonts w:ascii="Noto Sans" w:hAnsi="Noto Sans" w:cs="Noto Sans"/>
        </w:rPr>
        <w:t>. (Gabarit de travail que l’étudiant ou l’étudiante pourra télécharger et remplir afin de faire valider sa recherche d’images d’œuvres par l’enseignant ou l’enseignante.) L’enseignant ou l’enseignante peut aussi simplement préparer une présentation visuelle à partir de ce matériel.</w:t>
      </w:r>
    </w:p>
    <w:p w14:paraId="48EF9EE1" w14:textId="77777777" w:rsidR="00A16C8A" w:rsidRDefault="00A16C8A" w:rsidP="00A16C8A"/>
    <w:p w14:paraId="744E0410" w14:textId="77777777" w:rsidR="00A16C8A" w:rsidRDefault="00A16C8A" w:rsidP="00A16C8A"/>
    <w:tbl>
      <w:tblPr>
        <w:tblStyle w:val="TableGrid"/>
        <w:tblW w:w="9254" w:type="dxa"/>
        <w:tblBorders>
          <w:top w:val="single" w:sz="4" w:space="0" w:color="747373"/>
          <w:left w:val="single" w:sz="4" w:space="0" w:color="747373"/>
          <w:bottom w:val="single" w:sz="4" w:space="0" w:color="747373"/>
          <w:right w:val="single" w:sz="4" w:space="0" w:color="747373"/>
          <w:insideH w:val="single" w:sz="4" w:space="0" w:color="747373"/>
          <w:insideV w:val="single" w:sz="4" w:space="0" w:color="747373"/>
        </w:tblBorders>
        <w:tblLayout w:type="fixed"/>
        <w:tblLook w:val="04A0" w:firstRow="1" w:lastRow="0" w:firstColumn="1" w:lastColumn="0" w:noHBand="0" w:noVBand="1"/>
      </w:tblPr>
      <w:tblGrid>
        <w:gridCol w:w="3256"/>
        <w:gridCol w:w="2551"/>
        <w:gridCol w:w="3447"/>
      </w:tblGrid>
      <w:tr w:rsidR="00A16C8A" w:rsidRPr="00E300D6" w14:paraId="35D70343" w14:textId="77777777" w:rsidTr="00A16C8A">
        <w:trPr>
          <w:trHeight w:val="597"/>
        </w:trPr>
        <w:tc>
          <w:tcPr>
            <w:tcW w:w="3256" w:type="dxa"/>
            <w:shd w:val="clear" w:color="auto" w:fill="auto"/>
          </w:tcPr>
          <w:p w14:paraId="4700452E" w14:textId="77777777" w:rsidR="00A16C8A" w:rsidRPr="00E300D6" w:rsidRDefault="00A16C8A" w:rsidP="00A16C8A">
            <w:pPr>
              <w:pStyle w:val="Heading3"/>
            </w:pPr>
            <w:r w:rsidRPr="00E300D6">
              <w:t>Images des œuvres à insérer</w:t>
            </w:r>
          </w:p>
        </w:tc>
        <w:tc>
          <w:tcPr>
            <w:tcW w:w="2551" w:type="dxa"/>
            <w:shd w:val="clear" w:color="auto" w:fill="auto"/>
          </w:tcPr>
          <w:p w14:paraId="706AC37C" w14:textId="77777777" w:rsidR="00A16C8A" w:rsidRPr="00E300D6" w:rsidRDefault="00A16C8A" w:rsidP="00A16C8A">
            <w:pPr>
              <w:pStyle w:val="Heading3"/>
            </w:pPr>
            <w:r w:rsidRPr="00E300D6">
              <w:t>Titre des œuvres à chercher</w:t>
            </w:r>
          </w:p>
        </w:tc>
        <w:tc>
          <w:tcPr>
            <w:tcW w:w="3447" w:type="dxa"/>
            <w:shd w:val="clear" w:color="auto" w:fill="auto"/>
          </w:tcPr>
          <w:p w14:paraId="4ADA5AB7" w14:textId="77777777" w:rsidR="00A16C8A" w:rsidRPr="00E300D6" w:rsidRDefault="00A16C8A" w:rsidP="00A16C8A">
            <w:pPr>
              <w:pStyle w:val="Heading3"/>
            </w:pPr>
            <w:r w:rsidRPr="00E300D6">
              <w:t>Description de l’œuvre et de la démarche de l’artiste</w:t>
            </w:r>
          </w:p>
        </w:tc>
      </w:tr>
      <w:tr w:rsidR="00A16C8A" w:rsidRPr="00E300D6" w14:paraId="6CCA0D91" w14:textId="77777777" w:rsidTr="00A16C8A">
        <w:trPr>
          <w:trHeight w:val="3773"/>
        </w:trPr>
        <w:tc>
          <w:tcPr>
            <w:tcW w:w="3256" w:type="dxa"/>
          </w:tcPr>
          <w:p w14:paraId="14A4E095" w14:textId="77777777" w:rsidR="00A16C8A" w:rsidRPr="00A16C8A" w:rsidRDefault="00A16C8A" w:rsidP="00A16C8A">
            <w:pPr>
              <w:rPr>
                <w:color w:val="353737"/>
                <w14:textFill>
                  <w14:solidFill>
                    <w14:srgbClr w14:val="353737">
                      <w14:alpha w14:val="30000"/>
                    </w14:srgbClr>
                  </w14:solidFill>
                </w14:textFill>
              </w:rPr>
            </w:pPr>
          </w:p>
        </w:tc>
        <w:tc>
          <w:tcPr>
            <w:tcW w:w="2551" w:type="dxa"/>
          </w:tcPr>
          <w:p w14:paraId="1448734C" w14:textId="77777777" w:rsidR="00A16C8A" w:rsidRPr="00A16C8A" w:rsidRDefault="00A16C8A" w:rsidP="00A16C8A">
            <w:pPr>
              <w:rPr>
                <w:color w:val="353737"/>
                <w14:textFill>
                  <w14:solidFill>
                    <w14:srgbClr w14:val="353737">
                      <w14:alpha w14:val="30000"/>
                    </w14:srgbClr>
                  </w14:solidFill>
                </w14:textFill>
              </w:rPr>
            </w:pPr>
            <w:r w:rsidRPr="00A16C8A">
              <w:rPr>
                <w:color w:val="353737"/>
                <w14:textFill>
                  <w14:solidFill>
                    <w14:srgbClr w14:val="353737">
                      <w14:alpha w14:val="30000"/>
                    </w14:srgbClr>
                  </w14:solidFill>
                </w14:textFill>
              </w:rPr>
              <w:t>Man Ray, photographie de mode vers 1935, Collection particulière Man Ray, 2015, Trust/</w:t>
            </w:r>
            <w:proofErr w:type="spellStart"/>
            <w:r w:rsidRPr="00A16C8A">
              <w:rPr>
                <w:color w:val="353737"/>
                <w14:textFill>
                  <w14:solidFill>
                    <w14:srgbClr w14:val="353737">
                      <w14:alpha w14:val="30000"/>
                    </w14:srgbClr>
                  </w14:solidFill>
                </w14:textFill>
              </w:rPr>
              <w:t>Adagp</w:t>
            </w:r>
            <w:proofErr w:type="spellEnd"/>
            <w:r w:rsidRPr="00A16C8A">
              <w:rPr>
                <w:color w:val="353737"/>
                <w14:textFill>
                  <w14:solidFill>
                    <w14:srgbClr w14:val="353737">
                      <w14:alpha w14:val="30000"/>
                    </w14:srgbClr>
                  </w14:solidFill>
                </w14:textFill>
              </w:rPr>
              <w:t>, Paris, 2019.</w:t>
            </w:r>
          </w:p>
          <w:p w14:paraId="3A7BE2CE" w14:textId="77777777" w:rsidR="00A16C8A" w:rsidRPr="00A16C8A" w:rsidRDefault="00A16C8A" w:rsidP="00A16C8A">
            <w:pPr>
              <w:rPr>
                <w:color w:val="353737"/>
                <w14:textFill>
                  <w14:solidFill>
                    <w14:srgbClr w14:val="353737">
                      <w14:alpha w14:val="30000"/>
                    </w14:srgbClr>
                  </w14:solidFill>
                </w14:textFill>
              </w:rPr>
            </w:pPr>
          </w:p>
          <w:p w14:paraId="3DB8DB84" w14:textId="77777777" w:rsidR="00A16C8A" w:rsidRPr="00A16C8A" w:rsidRDefault="00A16C8A" w:rsidP="00BB69B6">
            <w:pPr>
              <w:pStyle w:val="Heading4"/>
            </w:pPr>
            <w:r w:rsidRPr="00A16C8A">
              <w:t xml:space="preserve">Sources consultées : </w:t>
            </w:r>
          </w:p>
          <w:p w14:paraId="24037ECE" w14:textId="16515AD5" w:rsidR="00A16C8A" w:rsidRPr="00FE50A7" w:rsidRDefault="00A16C8A" w:rsidP="00A16C8A">
            <w:pPr>
              <w:pStyle w:val="ListParagraph"/>
              <w:numPr>
                <w:ilvl w:val="0"/>
                <w:numId w:val="11"/>
              </w:numPr>
              <w:rPr>
                <w:rFonts w:ascii="Noto Serif" w:hAnsi="Noto Serif" w:cs="Noto Serif"/>
                <w:color w:val="353737"/>
                <w14:textFill>
                  <w14:solidFill>
                    <w14:srgbClr w14:val="353737">
                      <w14:alpha w14:val="30000"/>
                    </w14:srgbClr>
                  </w14:solidFill>
                </w14:textFill>
              </w:rPr>
            </w:pPr>
            <w:r w:rsidRPr="00FE50A7">
              <w:rPr>
                <w:rFonts w:ascii="Noto Serif" w:hAnsi="Noto Serif" w:cs="Noto Serif"/>
                <w:color w:val="353737"/>
                <w14:textFill>
                  <w14:solidFill>
                    <w14:srgbClr w14:val="353737">
                      <w14:alpha w14:val="30000"/>
                    </w14:srgbClr>
                  </w14:solidFill>
                </w14:textFill>
              </w:rPr>
              <w:t>OTTAVI, Marie. Man Ray de lumière, De la pub à la presse, 2019.</w:t>
            </w:r>
            <w:r w:rsidR="00BB69B6" w:rsidRPr="00FE50A7">
              <w:rPr>
                <w:rFonts w:ascii="Noto Serif" w:hAnsi="Noto Serif" w:cs="Noto Serif"/>
                <w:color w:val="353737"/>
                <w14:textFill>
                  <w14:solidFill>
                    <w14:srgbClr w14:val="353737">
                      <w14:alpha w14:val="30000"/>
                    </w14:srgbClr>
                  </w14:solidFill>
                </w14:textFill>
              </w:rPr>
              <w:t xml:space="preserve"> </w:t>
            </w:r>
            <w:r w:rsidRPr="00FE50A7">
              <w:rPr>
                <w:rFonts w:ascii="Noto Serif" w:hAnsi="Noto Serif" w:cs="Noto Serif"/>
                <w:color w:val="353737"/>
                <w14:textFill>
                  <w14:solidFill>
                    <w14:srgbClr w14:val="353737">
                      <w14:alpha w14:val="30000"/>
                    </w14:srgbClr>
                  </w14:solidFill>
                </w14:textFill>
              </w:rPr>
              <w:t>[</w:t>
            </w:r>
            <w:proofErr w:type="gramStart"/>
            <w:r w:rsidRPr="00FE50A7">
              <w:rPr>
                <w:rFonts w:ascii="Noto Serif" w:hAnsi="Noto Serif" w:cs="Noto Serif"/>
                <w:color w:val="353737"/>
                <w14:textFill>
                  <w14:solidFill>
                    <w14:srgbClr w14:val="353737">
                      <w14:alpha w14:val="30000"/>
                    </w14:srgbClr>
                  </w14:solidFill>
                </w14:textFill>
              </w:rPr>
              <w:t>https://www.</w:t>
            </w:r>
            <w:r w:rsidRPr="00FE50A7">
              <w:rPr>
                <w:rFonts w:ascii="Noto Serif" w:hAnsi="Noto Serif" w:cs="Noto Serif"/>
                <w:color w:val="353737"/>
                <w14:textFill>
                  <w14:solidFill>
                    <w14:srgbClr w14:val="353737">
                      <w14:alpha w14:val="30000"/>
                    </w14:srgbClr>
                  </w14:solidFill>
                </w14:textFill>
              </w:rPr>
              <w:lastRenderedPageBreak/>
              <w:t>liberation.fr/livres/2019/12/13/de-la-pub-a-la-presse-man-ray-de-lumiere_1769106/</w:t>
            </w:r>
            <w:proofErr w:type="gramEnd"/>
            <w:r w:rsidRPr="00FE50A7">
              <w:rPr>
                <w:rFonts w:ascii="Noto Serif" w:hAnsi="Noto Serif" w:cs="Noto Serif"/>
                <w:color w:val="353737"/>
                <w14:textFill>
                  <w14:solidFill>
                    <w14:srgbClr w14:val="353737">
                      <w14:alpha w14:val="30000"/>
                    </w14:srgbClr>
                  </w14:solidFill>
                </w14:textFill>
              </w:rPr>
              <w:t>].</w:t>
            </w:r>
          </w:p>
          <w:p w14:paraId="352478FB" w14:textId="77777777" w:rsidR="00A16C8A" w:rsidRPr="00A16C8A" w:rsidRDefault="00A16C8A" w:rsidP="00A16C8A">
            <w:pPr>
              <w:rPr>
                <w:color w:val="353737"/>
                <w14:textFill>
                  <w14:solidFill>
                    <w14:srgbClr w14:val="353737">
                      <w14:alpha w14:val="30000"/>
                    </w14:srgbClr>
                  </w14:solidFill>
                </w14:textFill>
              </w:rPr>
            </w:pPr>
          </w:p>
          <w:p w14:paraId="53420E59" w14:textId="77777777" w:rsidR="00A16C8A" w:rsidRPr="00A16C8A" w:rsidRDefault="00A16C8A" w:rsidP="00A16C8A">
            <w:pPr>
              <w:rPr>
                <w:color w:val="353737"/>
                <w14:textFill>
                  <w14:solidFill>
                    <w14:srgbClr w14:val="353737">
                      <w14:alpha w14:val="30000"/>
                    </w14:srgbClr>
                  </w14:solidFill>
                </w14:textFill>
              </w:rPr>
            </w:pPr>
          </w:p>
        </w:tc>
        <w:tc>
          <w:tcPr>
            <w:tcW w:w="3447" w:type="dxa"/>
          </w:tcPr>
          <w:p w14:paraId="282D4C04" w14:textId="77777777" w:rsidR="00A16C8A" w:rsidRPr="00A16C8A" w:rsidRDefault="00A16C8A" w:rsidP="00A16C8A">
            <w:pPr>
              <w:rPr>
                <w:color w:val="353737"/>
                <w14:textFill>
                  <w14:solidFill>
                    <w14:srgbClr w14:val="353737">
                      <w14:alpha w14:val="30000"/>
                    </w14:srgbClr>
                  </w14:solidFill>
                </w14:textFill>
              </w:rPr>
            </w:pPr>
            <w:r w:rsidRPr="00A16C8A">
              <w:rPr>
                <w:color w:val="353737"/>
                <w14:textFill>
                  <w14:solidFill>
                    <w14:srgbClr w14:val="353737">
                      <w14:alpha w14:val="30000"/>
                    </w14:srgbClr>
                  </w14:solidFill>
                </w14:textFill>
              </w:rPr>
              <w:lastRenderedPageBreak/>
              <w:t xml:space="preserve">Man Ray, l’un des artistes pionniers du mouvement Dada à New York dans les années 1910, a vu l’évolution de Dada vers le surréalisme après son arrivée à Paris en 1921. Alors que Dada valorisait le hasard et l’irrationalité, le surréalisme mettait l’accent sur la fantaisie et l’incongruité. Les deux mouvements ne visaient pas la production d’objets visuels, mais plutôt l’expression de l’inconscient. Cependant, </w:t>
            </w:r>
            <w:r w:rsidRPr="00A16C8A">
              <w:rPr>
                <w:color w:val="353737"/>
                <w14:textFill>
                  <w14:solidFill>
                    <w14:srgbClr w14:val="353737">
                      <w14:alpha w14:val="30000"/>
                    </w14:srgbClr>
                  </w14:solidFill>
                </w14:textFill>
              </w:rPr>
              <w:lastRenderedPageBreak/>
              <w:t>grâce à son utilisation novatrice de la photographie, Man Ray a trouvé sa place dans le cercle surréaliste, apportant une dimension visuelle distincte à un mouvement principalement ancré dans la théorie littéraire et psychanalytique. Man Ray a exploré différents aspects de la photographie, y compris la photographie de mode, qui va au-delà de la simple publicité. Ironiquement, bien qu’il ne soit pas totalement à l’aise avec cette voie qu’il considère peu enviable, ses créations pour la presse féminine lui ont ouvert les portes d’un autre domaine moins commercial, où il a acquis respect et renommée.</w:t>
            </w:r>
          </w:p>
        </w:tc>
      </w:tr>
      <w:tr w:rsidR="00A16C8A" w:rsidRPr="00E300D6" w14:paraId="2BA5A24A" w14:textId="77777777" w:rsidTr="00A16C8A">
        <w:trPr>
          <w:trHeight w:val="597"/>
        </w:trPr>
        <w:tc>
          <w:tcPr>
            <w:tcW w:w="3256" w:type="dxa"/>
          </w:tcPr>
          <w:p w14:paraId="1E7764E5" w14:textId="77777777" w:rsidR="00A16C8A" w:rsidRPr="00A16C8A" w:rsidRDefault="00A16C8A" w:rsidP="00A16C8A">
            <w:pPr>
              <w:rPr>
                <w:color w:val="353737"/>
                <w14:textFill>
                  <w14:solidFill>
                    <w14:srgbClr w14:val="353737">
                      <w14:alpha w14:val="30000"/>
                    </w14:srgbClr>
                  </w14:solidFill>
                </w14:textFill>
              </w:rPr>
            </w:pPr>
          </w:p>
        </w:tc>
        <w:tc>
          <w:tcPr>
            <w:tcW w:w="2551" w:type="dxa"/>
          </w:tcPr>
          <w:p w14:paraId="65666A59" w14:textId="77777777" w:rsidR="00A16C8A" w:rsidRPr="00A16C8A" w:rsidRDefault="00A16C8A" w:rsidP="00A16C8A">
            <w:pPr>
              <w:rPr>
                <w:color w:val="353737"/>
                <w14:textFill>
                  <w14:solidFill>
                    <w14:srgbClr w14:val="353737">
                      <w14:alpha w14:val="30000"/>
                    </w14:srgbClr>
                  </w14:solidFill>
                </w14:textFill>
              </w:rPr>
            </w:pPr>
            <w:r w:rsidRPr="00A16C8A">
              <w:rPr>
                <w:color w:val="353737"/>
                <w14:textFill>
                  <w14:solidFill>
                    <w14:srgbClr w14:val="353737">
                      <w14:alpha w14:val="30000"/>
                    </w14:srgbClr>
                  </w14:solidFill>
                </w14:textFill>
              </w:rPr>
              <w:t xml:space="preserve">André Kertész, Autoportrait en ombres, 1927, épreuve </w:t>
            </w:r>
            <w:proofErr w:type="spellStart"/>
            <w:r w:rsidRPr="00A16C8A">
              <w:rPr>
                <w:color w:val="353737"/>
                <w14:textFill>
                  <w14:solidFill>
                    <w14:srgbClr w14:val="353737">
                      <w14:alpha w14:val="30000"/>
                    </w14:srgbClr>
                  </w14:solidFill>
                </w14:textFill>
              </w:rPr>
              <w:t>gélatino</w:t>
            </w:r>
            <w:proofErr w:type="spellEnd"/>
            <w:r w:rsidRPr="00A16C8A">
              <w:rPr>
                <w:color w:val="353737"/>
                <w14:textFill>
                  <w14:solidFill>
                    <w14:srgbClr w14:val="353737">
                      <w14:alpha w14:val="30000"/>
                    </w14:srgbClr>
                  </w14:solidFill>
                </w14:textFill>
              </w:rPr>
              <w:t>-argentique tirée dans les années 1970. 21,3 x 19,3 cm</w:t>
            </w:r>
            <w:r w:rsidRPr="00A16C8A">
              <w:rPr>
                <w:color w:val="353737"/>
                <w14:textFill>
                  <w14:solidFill>
                    <w14:srgbClr w14:val="353737">
                      <w14:alpha w14:val="30000"/>
                    </w14:srgbClr>
                  </w14:solidFill>
                </w14:textFill>
              </w:rPr>
              <w:br/>
              <w:t>25,3 x 20,4 cm</w:t>
            </w:r>
          </w:p>
          <w:p w14:paraId="250ACB46" w14:textId="77777777" w:rsidR="00A16C8A" w:rsidRPr="00A16C8A" w:rsidRDefault="00A16C8A" w:rsidP="00A16C8A">
            <w:pPr>
              <w:rPr>
                <w:color w:val="353737"/>
                <w14:textFill>
                  <w14:solidFill>
                    <w14:srgbClr w14:val="353737">
                      <w14:alpha w14:val="30000"/>
                    </w14:srgbClr>
                  </w14:solidFill>
                </w14:textFill>
              </w:rPr>
            </w:pPr>
          </w:p>
          <w:p w14:paraId="2A250855" w14:textId="77777777" w:rsidR="00A16C8A" w:rsidRPr="00A16C8A" w:rsidRDefault="00A16C8A" w:rsidP="00BB69B6">
            <w:pPr>
              <w:pStyle w:val="Heading4"/>
            </w:pPr>
            <w:r w:rsidRPr="00A16C8A">
              <w:lastRenderedPageBreak/>
              <w:t xml:space="preserve">Sources consultées : </w:t>
            </w:r>
          </w:p>
          <w:p w14:paraId="69BD7ECA" w14:textId="77777777" w:rsidR="00A16C8A" w:rsidRPr="00FE50A7" w:rsidRDefault="00A16C8A" w:rsidP="00BB69B6">
            <w:pPr>
              <w:pStyle w:val="ListParagraph"/>
              <w:numPr>
                <w:ilvl w:val="0"/>
                <w:numId w:val="11"/>
              </w:numPr>
              <w:rPr>
                <w:rFonts w:ascii="Noto Serif" w:hAnsi="Noto Serif" w:cs="Noto Serif"/>
                <w:color w:val="353737"/>
                <w:lang w:val="en-CA"/>
                <w14:textFill>
                  <w14:solidFill>
                    <w14:srgbClr w14:val="353737">
                      <w14:alpha w14:val="30000"/>
                    </w14:srgbClr>
                  </w14:solidFill>
                </w14:textFill>
              </w:rPr>
            </w:pPr>
            <w:r w:rsidRPr="00FE50A7">
              <w:rPr>
                <w:rFonts w:ascii="Noto Serif" w:hAnsi="Noto Serif" w:cs="Noto Serif"/>
                <w:color w:val="353737"/>
                <w:lang w:val="en-CA"/>
                <w14:textFill>
                  <w14:solidFill>
                    <w14:srgbClr w14:val="353737">
                      <w14:alpha w14:val="30000"/>
                    </w14:srgbClr>
                  </w14:solidFill>
                </w14:textFill>
              </w:rPr>
              <w:t>The International Center of Photography (ICP), [https://www.icp.org/browse/archive/constituents/andr%C3%A9-kert%C3%A9sz?all/all/all/all/0].</w:t>
            </w:r>
          </w:p>
        </w:tc>
        <w:tc>
          <w:tcPr>
            <w:tcW w:w="3447" w:type="dxa"/>
          </w:tcPr>
          <w:p w14:paraId="25B60A63" w14:textId="77777777" w:rsidR="00A16C8A" w:rsidRPr="00A16C8A" w:rsidRDefault="00A16C8A" w:rsidP="00A16C8A">
            <w:pPr>
              <w:rPr>
                <w:color w:val="353737"/>
                <w14:textFill>
                  <w14:solidFill>
                    <w14:srgbClr w14:val="353737">
                      <w14:alpha w14:val="30000"/>
                    </w14:srgbClr>
                  </w14:solidFill>
                </w14:textFill>
              </w:rPr>
            </w:pPr>
            <w:r w:rsidRPr="00A16C8A">
              <w:rPr>
                <w:color w:val="353737"/>
                <w14:textFill>
                  <w14:solidFill>
                    <w14:srgbClr w14:val="353737">
                      <w14:alpha w14:val="30000"/>
                    </w14:srgbClr>
                  </w14:solidFill>
                </w14:textFill>
              </w:rPr>
              <w:lastRenderedPageBreak/>
              <w:t>Né à Budapest en 1894, André Kertész est reconnu comme un photographe majeur du XX</w:t>
            </w:r>
            <w:r w:rsidRPr="00A16C8A">
              <w:rPr>
                <w:color w:val="353737"/>
                <w:vertAlign w:val="superscript"/>
                <w14:textFill>
                  <w14:solidFill>
                    <w14:srgbClr w14:val="353737">
                      <w14:alpha w14:val="30000"/>
                    </w14:srgbClr>
                  </w14:solidFill>
                </w14:textFill>
              </w:rPr>
              <w:t>e</w:t>
            </w:r>
            <w:r w:rsidRPr="00A16C8A">
              <w:rPr>
                <w:color w:val="353737"/>
                <w14:textFill>
                  <w14:solidFill>
                    <w14:srgbClr w14:val="353737">
                      <w14:alpha w14:val="30000"/>
                    </w14:srgbClr>
                  </w14:solidFill>
                </w14:textFill>
              </w:rPr>
              <w:t xml:space="preserve"> siècle. Son travail se caractérise par des compositions innovantes, des jeux subtils de lumière et d’ombre, ainsi qu’une sensibilité unique pour capturer l’essence de la vie quotidienne et les moments fugaces. Kertész </w:t>
            </w:r>
            <w:r w:rsidRPr="00A16C8A">
              <w:rPr>
                <w:color w:val="353737"/>
                <w14:textFill>
                  <w14:solidFill>
                    <w14:srgbClr w14:val="353737">
                      <w14:alpha w14:val="30000"/>
                    </w14:srgbClr>
                  </w14:solidFill>
                </w14:textFill>
              </w:rPr>
              <w:lastRenderedPageBreak/>
              <w:t>était un maître de la photographie de rue et a influencé de nombreux photographes.</w:t>
            </w:r>
          </w:p>
          <w:p w14:paraId="53B94D3B" w14:textId="77777777" w:rsidR="00A16C8A" w:rsidRPr="00A16C8A" w:rsidRDefault="00A16C8A" w:rsidP="00A16C8A">
            <w:pPr>
              <w:rPr>
                <w:color w:val="353737"/>
                <w14:textFill>
                  <w14:solidFill>
                    <w14:srgbClr w14:val="353737">
                      <w14:alpha w14:val="30000"/>
                    </w14:srgbClr>
                  </w14:solidFill>
                </w14:textFill>
              </w:rPr>
            </w:pPr>
            <w:r w:rsidRPr="00A16C8A">
              <w:rPr>
                <w:color w:val="353737"/>
                <w14:textFill>
                  <w14:solidFill>
                    <w14:srgbClr w14:val="353737">
                      <w14:alpha w14:val="30000"/>
                    </w14:srgbClr>
                  </w14:solidFill>
                </w14:textFill>
              </w:rPr>
              <w:t>Dans son autoportrait, l’ombre seule, révèle la silhouette de l’artiste qui est pourtant absent du cadrage de la composition photographique. </w:t>
            </w:r>
          </w:p>
          <w:p w14:paraId="06D4C567" w14:textId="77777777" w:rsidR="00A16C8A" w:rsidRPr="00A16C8A" w:rsidRDefault="00A16C8A" w:rsidP="00A16C8A">
            <w:pPr>
              <w:rPr>
                <w:color w:val="353737"/>
                <w14:textFill>
                  <w14:solidFill>
                    <w14:srgbClr w14:val="353737">
                      <w14:alpha w14:val="30000"/>
                    </w14:srgbClr>
                  </w14:solidFill>
                </w14:textFill>
              </w:rPr>
            </w:pPr>
          </w:p>
        </w:tc>
      </w:tr>
      <w:tr w:rsidR="00A16C8A" w:rsidRPr="00E300D6" w14:paraId="1431BE52" w14:textId="77777777" w:rsidTr="00A16C8A">
        <w:trPr>
          <w:trHeight w:val="597"/>
        </w:trPr>
        <w:tc>
          <w:tcPr>
            <w:tcW w:w="3256" w:type="dxa"/>
          </w:tcPr>
          <w:p w14:paraId="0C4FA842" w14:textId="77777777" w:rsidR="00A16C8A" w:rsidRPr="00A16C8A" w:rsidRDefault="00A16C8A" w:rsidP="00A16C8A">
            <w:pPr>
              <w:rPr>
                <w:color w:val="353737"/>
                <w14:textFill>
                  <w14:solidFill>
                    <w14:srgbClr w14:val="353737">
                      <w14:alpha w14:val="30000"/>
                    </w14:srgbClr>
                  </w14:solidFill>
                </w14:textFill>
              </w:rPr>
            </w:pPr>
          </w:p>
          <w:p w14:paraId="66F6A85E" w14:textId="77777777" w:rsidR="00A16C8A" w:rsidRPr="00A16C8A" w:rsidRDefault="00A16C8A" w:rsidP="00A16C8A">
            <w:pPr>
              <w:rPr>
                <w:color w:val="353737"/>
                <w14:textFill>
                  <w14:solidFill>
                    <w14:srgbClr w14:val="353737">
                      <w14:alpha w14:val="30000"/>
                    </w14:srgbClr>
                  </w14:solidFill>
                </w14:textFill>
              </w:rPr>
            </w:pPr>
          </w:p>
        </w:tc>
        <w:tc>
          <w:tcPr>
            <w:tcW w:w="2551" w:type="dxa"/>
          </w:tcPr>
          <w:p w14:paraId="1FA6076D" w14:textId="77777777" w:rsidR="00A16C8A" w:rsidRPr="00A16C8A" w:rsidRDefault="00A16C8A" w:rsidP="00A16C8A">
            <w:pPr>
              <w:rPr>
                <w:color w:val="353737"/>
                <w14:textFill>
                  <w14:solidFill>
                    <w14:srgbClr w14:val="353737">
                      <w14:alpha w14:val="30000"/>
                    </w14:srgbClr>
                  </w14:solidFill>
                </w14:textFill>
              </w:rPr>
            </w:pPr>
            <w:r w:rsidRPr="00A16C8A">
              <w:rPr>
                <w:color w:val="353737"/>
                <w14:textFill>
                  <w14:solidFill>
                    <w14:srgbClr w14:val="353737">
                      <w14:alpha w14:val="30000"/>
                    </w14:srgbClr>
                  </w14:solidFill>
                </w14:textFill>
              </w:rPr>
              <w:t>Alexander Rodchenko</w:t>
            </w:r>
            <w:r w:rsidRPr="00A16C8A">
              <w:rPr>
                <w:i/>
                <w:iCs/>
                <w:color w:val="353737"/>
                <w14:textFill>
                  <w14:solidFill>
                    <w14:srgbClr w14:val="353737">
                      <w14:alpha w14:val="30000"/>
                    </w14:srgbClr>
                  </w14:solidFill>
                </w14:textFill>
              </w:rPr>
              <w:t>, La jeune fille au Leica</w:t>
            </w:r>
            <w:r w:rsidRPr="00A16C8A">
              <w:rPr>
                <w:color w:val="353737"/>
                <w14:textFill>
                  <w14:solidFill>
                    <w14:srgbClr w14:val="353737">
                      <w14:alpha w14:val="30000"/>
                    </w14:srgbClr>
                  </w14:solidFill>
                </w14:textFill>
              </w:rPr>
              <w:t>, 1934,</w:t>
            </w:r>
          </w:p>
          <w:p w14:paraId="3F779BF1" w14:textId="77777777" w:rsidR="00A16C8A" w:rsidRPr="00A16C8A" w:rsidRDefault="00A16C8A" w:rsidP="00A16C8A">
            <w:pPr>
              <w:rPr>
                <w:color w:val="353737"/>
                <w14:textFill>
                  <w14:solidFill>
                    <w14:srgbClr w14:val="353737">
                      <w14:alpha w14:val="30000"/>
                    </w14:srgbClr>
                  </w14:solidFill>
                </w14:textFill>
              </w:rPr>
            </w:pPr>
            <w:proofErr w:type="gramStart"/>
            <w:r w:rsidRPr="00A16C8A">
              <w:rPr>
                <w:color w:val="353737"/>
                <w14:textFill>
                  <w14:solidFill>
                    <w14:srgbClr w14:val="353737">
                      <w14:alpha w14:val="30000"/>
                    </w14:srgbClr>
                  </w14:solidFill>
                </w14:textFill>
              </w:rPr>
              <w:t>épreuve</w:t>
            </w:r>
            <w:proofErr w:type="gramEnd"/>
            <w:r w:rsidRPr="00A16C8A">
              <w:rPr>
                <w:color w:val="353737"/>
                <w14:textFill>
                  <w14:solidFill>
                    <w14:srgbClr w14:val="353737">
                      <w14:alpha w14:val="30000"/>
                    </w14:srgbClr>
                  </w14:solidFill>
                </w14:textFill>
              </w:rPr>
              <w:t xml:space="preserve"> à la gélatine argentique 24,2 x 17,1 cm, © Maison de la Photographie de Moscou,</w:t>
            </w:r>
            <w:r w:rsidRPr="00A16C8A">
              <w:rPr>
                <w:color w:val="353737"/>
                <w14:textFill>
                  <w14:solidFill>
                    <w14:srgbClr w14:val="353737">
                      <w14:alpha w14:val="30000"/>
                    </w14:srgbClr>
                  </w14:solidFill>
                </w14:textFill>
              </w:rPr>
              <w:br/>
              <w:t>© ADAGP, Paris, 2007.</w:t>
            </w:r>
          </w:p>
          <w:p w14:paraId="6AA640FE" w14:textId="77777777" w:rsidR="00A16C8A" w:rsidRPr="00A16C8A" w:rsidRDefault="00A16C8A" w:rsidP="00A16C8A">
            <w:pPr>
              <w:rPr>
                <w:color w:val="353737"/>
                <w14:textFill>
                  <w14:solidFill>
                    <w14:srgbClr w14:val="353737">
                      <w14:alpha w14:val="30000"/>
                    </w14:srgbClr>
                  </w14:solidFill>
                </w14:textFill>
              </w:rPr>
            </w:pPr>
          </w:p>
          <w:p w14:paraId="07184551" w14:textId="77777777" w:rsidR="00A16C8A" w:rsidRPr="00A16C8A" w:rsidRDefault="00A16C8A" w:rsidP="00BB69B6">
            <w:pPr>
              <w:pStyle w:val="Heading4"/>
            </w:pPr>
            <w:r w:rsidRPr="00A16C8A">
              <w:t xml:space="preserve">Sources consultées : </w:t>
            </w:r>
          </w:p>
          <w:p w14:paraId="4927DD43" w14:textId="77777777" w:rsidR="00A16C8A" w:rsidRPr="00A16C8A" w:rsidRDefault="00A16C8A" w:rsidP="00A16C8A">
            <w:pPr>
              <w:rPr>
                <w:color w:val="353737"/>
                <w14:textFill>
                  <w14:solidFill>
                    <w14:srgbClr w14:val="353737">
                      <w14:alpha w14:val="30000"/>
                    </w14:srgbClr>
                  </w14:solidFill>
                </w14:textFill>
              </w:rPr>
            </w:pPr>
          </w:p>
          <w:p w14:paraId="19602CF5" w14:textId="77777777" w:rsidR="00A16C8A" w:rsidRPr="00076958" w:rsidRDefault="00A16C8A" w:rsidP="00BB69B6">
            <w:pPr>
              <w:pStyle w:val="ListParagraph"/>
              <w:numPr>
                <w:ilvl w:val="0"/>
                <w:numId w:val="11"/>
              </w:numPr>
              <w:rPr>
                <w:rFonts w:ascii="Noto Sans" w:hAnsi="Noto Sans" w:cs="Noto Sans"/>
                <w:color w:val="353737"/>
                <w14:textFill>
                  <w14:solidFill>
                    <w14:srgbClr w14:val="353737">
                      <w14:alpha w14:val="30000"/>
                    </w14:srgbClr>
                  </w14:solidFill>
                </w14:textFill>
              </w:rPr>
            </w:pPr>
            <w:r w:rsidRPr="00FE50A7">
              <w:rPr>
                <w:rFonts w:ascii="Noto Serif" w:hAnsi="Noto Serif" w:cs="Noto Serif"/>
                <w:color w:val="353737"/>
                <w14:textFill>
                  <w14:solidFill>
                    <w14:srgbClr w14:val="353737">
                      <w14:alpha w14:val="30000"/>
                    </w14:srgbClr>
                  </w14:solidFill>
                </w14:textFill>
              </w:rPr>
              <w:t>FAMOUS PHOTOGRAPHER, « Alexander Rodchenko », [En ligne], [</w:t>
            </w:r>
            <w:hyperlink r:id="rId8" w:history="1">
              <w:r w:rsidRPr="00FE50A7">
                <w:rPr>
                  <w:rFonts w:ascii="Noto Serif" w:hAnsi="Noto Serif" w:cs="Noto Serif"/>
                  <w:color w:val="353737"/>
                  <w14:textFill>
                    <w14:solidFill>
                      <w14:srgbClr w14:val="353737">
                        <w14:alpha w14:val="30000"/>
                      </w14:srgbClr>
                    </w14:solidFill>
                  </w14:textFill>
                </w:rPr>
                <w:t>https://www.famousphotographers.net/</w:t>
              </w:r>
              <w:r w:rsidRPr="00FE50A7">
                <w:rPr>
                  <w:rFonts w:ascii="Noto Serif" w:hAnsi="Noto Serif" w:cs="Noto Serif"/>
                  <w:color w:val="353737"/>
                  <w14:textFill>
                    <w14:solidFill>
                      <w14:srgbClr w14:val="353737">
                        <w14:alpha w14:val="30000"/>
                      </w14:srgbClr>
                    </w14:solidFill>
                  </w14:textFill>
                </w:rPr>
                <w:lastRenderedPageBreak/>
                <w:t>alexander-rodchenko</w:t>
              </w:r>
            </w:hyperlink>
            <w:r w:rsidRPr="00076958">
              <w:rPr>
                <w:rFonts w:ascii="Noto Sans" w:hAnsi="Noto Sans" w:cs="Noto Sans"/>
                <w:color w:val="353737"/>
                <w14:textFill>
                  <w14:solidFill>
                    <w14:srgbClr w14:val="353737">
                      <w14:alpha w14:val="30000"/>
                    </w14:srgbClr>
                  </w14:solidFill>
                </w14:textFill>
              </w:rPr>
              <w:t>]</w:t>
            </w:r>
          </w:p>
        </w:tc>
        <w:tc>
          <w:tcPr>
            <w:tcW w:w="3447" w:type="dxa"/>
          </w:tcPr>
          <w:p w14:paraId="19A96FC6" w14:textId="77777777" w:rsidR="00A16C8A" w:rsidRPr="00A16C8A" w:rsidRDefault="00A16C8A" w:rsidP="00A16C8A">
            <w:pPr>
              <w:rPr>
                <w:color w:val="353737"/>
                <w14:textFill>
                  <w14:solidFill>
                    <w14:srgbClr w14:val="353737">
                      <w14:alpha w14:val="30000"/>
                    </w14:srgbClr>
                  </w14:solidFill>
                </w14:textFill>
              </w:rPr>
            </w:pPr>
            <w:r w:rsidRPr="00A16C8A">
              <w:rPr>
                <w:color w:val="353737"/>
                <w14:textFill>
                  <w14:solidFill>
                    <w14:srgbClr w14:val="353737">
                      <w14:alpha w14:val="30000"/>
                    </w14:srgbClr>
                  </w14:solidFill>
                </w14:textFill>
              </w:rPr>
              <w:lastRenderedPageBreak/>
              <w:t>L’artiste photographe Alexandre Rodchenko, associé au courant du constructivisme russe du début du XX</w:t>
            </w:r>
            <w:r w:rsidRPr="00A16C8A">
              <w:rPr>
                <w:color w:val="353737"/>
                <w:vertAlign w:val="superscript"/>
                <w14:textFill>
                  <w14:solidFill>
                    <w14:srgbClr w14:val="353737">
                      <w14:alpha w14:val="30000"/>
                    </w14:srgbClr>
                  </w14:solidFill>
                </w14:textFill>
              </w:rPr>
              <w:t>e</w:t>
            </w:r>
            <w:r w:rsidRPr="00A16C8A">
              <w:rPr>
                <w:color w:val="353737"/>
                <w14:textFill>
                  <w14:solidFill>
                    <w14:srgbClr w14:val="353737">
                      <w14:alpha w14:val="30000"/>
                    </w14:srgbClr>
                  </w14:solidFill>
                </w14:textFill>
              </w:rPr>
              <w:t> siècle, se distinguait par une approche innovatrice de la photographie. Il utilisait des perspectives audacieuses et non conventionnelles pour libérer la pratique photographique des normes établies. En 1928, il publie « </w:t>
            </w:r>
            <w:proofErr w:type="spellStart"/>
            <w:r w:rsidRPr="00A16C8A">
              <w:rPr>
                <w:color w:val="353737"/>
                <w14:textFill>
                  <w14:solidFill>
                    <w14:srgbClr w14:val="353737">
                      <w14:alpha w14:val="30000"/>
                    </w14:srgbClr>
                  </w14:solidFill>
                </w14:textFill>
              </w:rPr>
              <w:t>Ways</w:t>
            </w:r>
            <w:proofErr w:type="spellEnd"/>
            <w:r w:rsidRPr="00A16C8A">
              <w:rPr>
                <w:color w:val="353737"/>
                <w14:textFill>
                  <w14:solidFill>
                    <w14:srgbClr w14:val="353737">
                      <w14:alpha w14:val="30000"/>
                    </w14:srgbClr>
                  </w14:solidFill>
                </w14:textFill>
              </w:rPr>
              <w:t xml:space="preserve"> of </w:t>
            </w:r>
            <w:proofErr w:type="spellStart"/>
            <w:r w:rsidRPr="00A16C8A">
              <w:rPr>
                <w:color w:val="353737"/>
                <w14:textFill>
                  <w14:solidFill>
                    <w14:srgbClr w14:val="353737">
                      <w14:alpha w14:val="30000"/>
                    </w14:srgbClr>
                  </w14:solidFill>
                </w14:textFill>
              </w:rPr>
              <w:t>Contemporary</w:t>
            </w:r>
            <w:proofErr w:type="spellEnd"/>
            <w:r w:rsidRPr="00A16C8A">
              <w:rPr>
                <w:color w:val="353737"/>
                <w14:textFill>
                  <w14:solidFill>
                    <w14:srgbClr w14:val="353737">
                      <w14:alpha w14:val="30000"/>
                    </w14:srgbClr>
                  </w14:solidFill>
                </w14:textFill>
              </w:rPr>
              <w:t xml:space="preserve"> </w:t>
            </w:r>
            <w:proofErr w:type="spellStart"/>
            <w:r w:rsidRPr="00A16C8A">
              <w:rPr>
                <w:color w:val="353737"/>
                <w14:textFill>
                  <w14:solidFill>
                    <w14:srgbClr w14:val="353737">
                      <w14:alpha w14:val="30000"/>
                    </w14:srgbClr>
                  </w14:solidFill>
                </w14:textFill>
              </w:rPr>
              <w:t>Photography</w:t>
            </w:r>
            <w:proofErr w:type="spellEnd"/>
            <w:r w:rsidRPr="00A16C8A">
              <w:rPr>
                <w:color w:val="353737"/>
                <w14:textFill>
                  <w14:solidFill>
                    <w14:srgbClr w14:val="353737">
                      <w14:alpha w14:val="30000"/>
                    </w14:srgbClr>
                  </w14:solidFill>
                </w14:textFill>
              </w:rPr>
              <w:t xml:space="preserve"> » sous une forme déclarative, exprimant ainsi sa vision artistique. Dans ses compositions photographiques, Rodchenko intégrait des éléments tels que des escaliers, des grilles et des </w:t>
            </w:r>
            <w:r w:rsidRPr="00A16C8A">
              <w:rPr>
                <w:color w:val="353737"/>
                <w14:textFill>
                  <w14:solidFill>
                    <w14:srgbClr w14:val="353737">
                      <w14:alpha w14:val="30000"/>
                    </w14:srgbClr>
                  </w14:solidFill>
                </w14:textFill>
              </w:rPr>
              <w:lastRenderedPageBreak/>
              <w:t xml:space="preserve">fils, qu’il affectionnait particulièrement. Ces éléments transformaient ses compositions en structures de lignes constructivistes et abstraites. Parmi ses œuvres les plus remarquables dans ce style, on trouve « Girl </w:t>
            </w:r>
            <w:proofErr w:type="spellStart"/>
            <w:r w:rsidRPr="00A16C8A">
              <w:rPr>
                <w:color w:val="353737"/>
                <w14:textFill>
                  <w14:solidFill>
                    <w14:srgbClr w14:val="353737">
                      <w14:alpha w14:val="30000"/>
                    </w14:srgbClr>
                  </w14:solidFill>
                </w14:textFill>
              </w:rPr>
              <w:t>with</w:t>
            </w:r>
            <w:proofErr w:type="spellEnd"/>
            <w:r w:rsidRPr="00A16C8A">
              <w:rPr>
                <w:color w:val="353737"/>
                <w14:textFill>
                  <w14:solidFill>
                    <w14:srgbClr w14:val="353737">
                      <w14:alpha w14:val="30000"/>
                    </w14:srgbClr>
                  </w14:solidFill>
                </w14:textFill>
              </w:rPr>
              <w:t xml:space="preserve"> Leica » de 1934 et « </w:t>
            </w:r>
            <w:proofErr w:type="spellStart"/>
            <w:r w:rsidRPr="00A16C8A">
              <w:rPr>
                <w:color w:val="353737"/>
                <w14:textFill>
                  <w14:solidFill>
                    <w14:srgbClr w14:val="353737">
                      <w14:alpha w14:val="30000"/>
                    </w14:srgbClr>
                  </w14:solidFill>
                </w14:textFill>
              </w:rPr>
              <w:t>Stairs</w:t>
            </w:r>
            <w:proofErr w:type="spellEnd"/>
            <w:r w:rsidRPr="00A16C8A">
              <w:rPr>
                <w:color w:val="353737"/>
                <w14:textFill>
                  <w14:solidFill>
                    <w14:srgbClr w14:val="353737">
                      <w14:alpha w14:val="30000"/>
                    </w14:srgbClr>
                  </w14:solidFill>
                </w14:textFill>
              </w:rPr>
              <w:t> » de 1930.</w:t>
            </w:r>
          </w:p>
        </w:tc>
      </w:tr>
      <w:tr w:rsidR="00A16C8A" w:rsidRPr="00E300D6" w14:paraId="28F45CB7" w14:textId="77777777" w:rsidTr="00A16C8A">
        <w:trPr>
          <w:trHeight w:val="597"/>
        </w:trPr>
        <w:tc>
          <w:tcPr>
            <w:tcW w:w="3256" w:type="dxa"/>
          </w:tcPr>
          <w:p w14:paraId="535F1CE4" w14:textId="77777777" w:rsidR="00A16C8A" w:rsidRPr="00A16C8A" w:rsidRDefault="00A16C8A" w:rsidP="00A16C8A">
            <w:pPr>
              <w:rPr>
                <w:color w:val="353737"/>
                <w14:textFill>
                  <w14:solidFill>
                    <w14:srgbClr w14:val="353737">
                      <w14:alpha w14:val="30000"/>
                    </w14:srgbClr>
                  </w14:solidFill>
                </w14:textFill>
              </w:rPr>
            </w:pPr>
          </w:p>
        </w:tc>
        <w:tc>
          <w:tcPr>
            <w:tcW w:w="2551" w:type="dxa"/>
          </w:tcPr>
          <w:p w14:paraId="02E42D26" w14:textId="77777777" w:rsidR="00A16C8A" w:rsidRPr="00A16C8A" w:rsidRDefault="00A16C8A" w:rsidP="00A16C8A">
            <w:pPr>
              <w:rPr>
                <w:color w:val="353737"/>
                <w:lang w:val="en-CA"/>
                <w14:textFill>
                  <w14:solidFill>
                    <w14:srgbClr w14:val="353737">
                      <w14:alpha w14:val="30000"/>
                    </w14:srgbClr>
                  </w14:solidFill>
                </w14:textFill>
              </w:rPr>
            </w:pPr>
            <w:r w:rsidRPr="00A16C8A">
              <w:rPr>
                <w:color w:val="353737"/>
                <w:lang w:val="en-CA"/>
                <w14:textFill>
                  <w14:solidFill>
                    <w14:srgbClr w14:val="353737">
                      <w14:alpha w14:val="30000"/>
                    </w14:srgbClr>
                  </w14:solidFill>
                </w14:textFill>
              </w:rPr>
              <w:t>Christian </w:t>
            </w:r>
            <w:proofErr w:type="spellStart"/>
            <w:r w:rsidRPr="00A16C8A">
              <w:rPr>
                <w:color w:val="353737"/>
                <w:lang w:val="en-CA"/>
                <w14:textFill>
                  <w14:solidFill>
                    <w14:srgbClr w14:val="353737">
                      <w14:alpha w14:val="30000"/>
                    </w14:srgbClr>
                  </w14:solidFill>
                </w14:textFill>
              </w:rPr>
              <w:t>Boltanski</w:t>
            </w:r>
            <w:proofErr w:type="spellEnd"/>
            <w:r w:rsidRPr="00A16C8A">
              <w:rPr>
                <w:color w:val="353737"/>
                <w:lang w:val="en-CA"/>
                <w14:textFill>
                  <w14:solidFill>
                    <w14:srgbClr w14:val="353737">
                      <w14:alpha w14:val="30000"/>
                    </w14:srgbClr>
                  </w14:solidFill>
                </w14:textFill>
              </w:rPr>
              <w:t xml:space="preserve">, </w:t>
            </w:r>
          </w:p>
          <w:p w14:paraId="06A4C7E0" w14:textId="77777777" w:rsidR="00A16C8A" w:rsidRPr="00A16C8A" w:rsidRDefault="00A16C8A" w:rsidP="00A16C8A">
            <w:pPr>
              <w:rPr>
                <w:color w:val="353737"/>
                <w:lang w:val="en-CA"/>
                <w14:textFill>
                  <w14:solidFill>
                    <w14:srgbClr w14:val="353737">
                      <w14:alpha w14:val="30000"/>
                    </w14:srgbClr>
                  </w14:solidFill>
                </w14:textFill>
              </w:rPr>
            </w:pPr>
            <w:r w:rsidRPr="00A16C8A">
              <w:rPr>
                <w:i/>
                <w:iCs/>
                <w:color w:val="353737"/>
                <w:lang w:val="en-CA"/>
                <w14:textFill>
                  <w14:solidFill>
                    <w14:srgbClr w14:val="353737">
                      <w14:alpha w14:val="30000"/>
                    </w14:srgbClr>
                  </w14:solidFill>
                </w14:textFill>
              </w:rPr>
              <w:t>Shadows from the Lesson of Darkness</w:t>
            </w:r>
            <w:r w:rsidRPr="00A16C8A">
              <w:rPr>
                <w:color w:val="353737"/>
                <w:lang w:val="en-CA"/>
                <w14:textFill>
                  <w14:solidFill>
                    <w14:srgbClr w14:val="353737">
                      <w14:alpha w14:val="30000"/>
                    </w14:srgbClr>
                  </w14:solidFill>
                </w14:textFill>
              </w:rPr>
              <w:t>, 1987,</w:t>
            </w:r>
          </w:p>
          <w:p w14:paraId="7A949146" w14:textId="77777777" w:rsidR="00A16C8A" w:rsidRPr="00A16C8A" w:rsidRDefault="00A16C8A" w:rsidP="00A16C8A">
            <w:pPr>
              <w:rPr>
                <w:color w:val="353737"/>
                <w14:textFill>
                  <w14:solidFill>
                    <w14:srgbClr w14:val="353737">
                      <w14:alpha w14:val="30000"/>
                    </w14:srgbClr>
                  </w14:solidFill>
                </w14:textFill>
              </w:rPr>
            </w:pPr>
            <w:r w:rsidRPr="00A16C8A">
              <w:rPr>
                <w:color w:val="353737"/>
                <w14:textFill>
                  <w14:solidFill>
                    <w14:srgbClr w14:val="353737">
                      <w14:alpha w14:val="30000"/>
                    </w14:srgbClr>
                  </w14:solidFill>
                </w14:textFill>
              </w:rPr>
              <w:t>12 figurines en tôle de cuivre oxydée découpée, support en aluminium, cire et bougies</w:t>
            </w:r>
          </w:p>
          <w:p w14:paraId="30962468" w14:textId="77777777" w:rsidR="00A16C8A" w:rsidRPr="00A16C8A" w:rsidRDefault="00A16C8A" w:rsidP="00A16C8A">
            <w:pPr>
              <w:rPr>
                <w:color w:val="353737"/>
                <w14:textFill>
                  <w14:solidFill>
                    <w14:srgbClr w14:val="353737">
                      <w14:alpha w14:val="30000"/>
                    </w14:srgbClr>
                  </w14:solidFill>
                </w14:textFill>
              </w:rPr>
            </w:pPr>
            <w:r w:rsidRPr="00A16C8A">
              <w:rPr>
                <w:color w:val="353737"/>
                <w14:textFill>
                  <w14:solidFill>
                    <w14:srgbClr w14:val="353737">
                      <w14:alpha w14:val="30000"/>
                    </w14:srgbClr>
                  </w14:solidFill>
                </w14:textFill>
              </w:rPr>
              <w:t xml:space="preserve"> </w:t>
            </w:r>
          </w:p>
          <w:p w14:paraId="0AFF6966" w14:textId="77777777" w:rsidR="00A16C8A" w:rsidRPr="00A16C8A" w:rsidRDefault="00A16C8A" w:rsidP="00A16C8A">
            <w:pPr>
              <w:rPr>
                <w:color w:val="353737"/>
                <w14:textFill>
                  <w14:solidFill>
                    <w14:srgbClr w14:val="353737">
                      <w14:alpha w14:val="30000"/>
                    </w14:srgbClr>
                  </w14:solidFill>
                </w14:textFill>
              </w:rPr>
            </w:pPr>
          </w:p>
          <w:p w14:paraId="037B29B4" w14:textId="77777777" w:rsidR="00A16C8A" w:rsidRPr="00A16C8A" w:rsidRDefault="00A16C8A" w:rsidP="00076958">
            <w:pPr>
              <w:pStyle w:val="Heading4"/>
            </w:pPr>
            <w:r w:rsidRPr="00A16C8A">
              <w:t xml:space="preserve">Source consultée : </w:t>
            </w:r>
          </w:p>
          <w:p w14:paraId="045D495D" w14:textId="7B6EA0E5" w:rsidR="00A16C8A" w:rsidRPr="00076958" w:rsidRDefault="00A16C8A" w:rsidP="00A16C8A">
            <w:pPr>
              <w:pStyle w:val="ListParagraph"/>
              <w:numPr>
                <w:ilvl w:val="0"/>
                <w:numId w:val="11"/>
              </w:numPr>
              <w:rPr>
                <w:rFonts w:ascii="Noto Sans" w:hAnsi="Noto Sans" w:cs="Noto Sans"/>
                <w:i/>
                <w:iCs/>
                <w:color w:val="353737"/>
                <w:lang w:val="en-CA"/>
                <w14:textFill>
                  <w14:solidFill>
                    <w14:srgbClr w14:val="353737">
                      <w14:alpha w14:val="30000"/>
                    </w14:srgbClr>
                  </w14:solidFill>
                </w14:textFill>
              </w:rPr>
            </w:pPr>
            <w:r w:rsidRPr="00FE50A7">
              <w:rPr>
                <w:rFonts w:ascii="Noto Serif" w:hAnsi="Noto Serif" w:cs="Noto Serif"/>
                <w:color w:val="353737"/>
                <w:lang w:val="en-CA"/>
                <w14:textFill>
                  <w14:solidFill>
                    <w14:srgbClr w14:val="353737">
                      <w14:alpha w14:val="30000"/>
                    </w14:srgbClr>
                  </w14:solidFill>
                </w14:textFill>
              </w:rPr>
              <w:t xml:space="preserve">Artsy Auction, </w:t>
            </w:r>
            <w:r w:rsidRPr="00FE50A7">
              <w:rPr>
                <w:rFonts w:ascii="Noto Serif" w:hAnsi="Noto Serif" w:cs="Noto Serif"/>
                <w:i/>
                <w:iCs/>
                <w:color w:val="353737"/>
                <w:lang w:val="en-CA"/>
                <w14:textFill>
                  <w14:solidFill>
                    <w14:srgbClr w14:val="353737">
                      <w14:alpha w14:val="30000"/>
                    </w14:srgbClr>
                  </w14:solidFill>
                </w14:textFill>
              </w:rPr>
              <w:t xml:space="preserve">Christian </w:t>
            </w:r>
            <w:proofErr w:type="spellStart"/>
            <w:r w:rsidRPr="00FE50A7">
              <w:rPr>
                <w:rFonts w:ascii="Noto Serif" w:hAnsi="Noto Serif" w:cs="Noto Serif"/>
                <w:i/>
                <w:iCs/>
                <w:color w:val="353737"/>
                <w:lang w:val="en-CA"/>
                <w14:textFill>
                  <w14:solidFill>
                    <w14:srgbClr w14:val="353737">
                      <w14:alpha w14:val="30000"/>
                    </w14:srgbClr>
                  </w14:solidFill>
                </w14:textFill>
              </w:rPr>
              <w:t>Boltanski</w:t>
            </w:r>
            <w:proofErr w:type="spellEnd"/>
            <w:r w:rsidR="00076958" w:rsidRPr="00FE50A7">
              <w:rPr>
                <w:rFonts w:ascii="Noto Serif" w:hAnsi="Noto Serif" w:cs="Noto Serif"/>
                <w:i/>
                <w:iCs/>
                <w:color w:val="353737"/>
                <w:lang w:val="en-CA"/>
                <w14:textFill>
                  <w14:solidFill>
                    <w14:srgbClr w14:val="353737">
                      <w14:alpha w14:val="30000"/>
                    </w14:srgbClr>
                  </w14:solidFill>
                </w14:textFill>
              </w:rPr>
              <w:t xml:space="preserve"> </w:t>
            </w:r>
            <w:r w:rsidRPr="00FE50A7">
              <w:rPr>
                <w:rFonts w:ascii="Noto Serif" w:hAnsi="Noto Serif" w:cs="Noto Serif"/>
                <w:i/>
                <w:iCs/>
                <w:color w:val="353737"/>
                <w:lang w:val="en-CA"/>
                <w14:textFill>
                  <w14:solidFill>
                    <w14:srgbClr w14:val="353737">
                      <w14:alpha w14:val="30000"/>
                    </w14:srgbClr>
                  </w14:solidFill>
                </w14:textFill>
              </w:rPr>
              <w:t>Shadows from the Lessons of Darkness</w:t>
            </w:r>
            <w:r w:rsidRPr="00FE50A7">
              <w:rPr>
                <w:rFonts w:ascii="Noto Serif" w:hAnsi="Noto Serif" w:cs="Noto Serif"/>
                <w:color w:val="353737"/>
                <w:lang w:val="en-CA"/>
                <w14:textFill>
                  <w14:solidFill>
                    <w14:srgbClr w14:val="353737">
                      <w14:alpha w14:val="30000"/>
                    </w14:srgbClr>
                  </w14:solidFill>
                </w14:textFill>
              </w:rPr>
              <w:t xml:space="preserve">, </w:t>
            </w:r>
            <w:r w:rsidRPr="00FE50A7">
              <w:rPr>
                <w:rFonts w:ascii="Noto Serif" w:hAnsi="Noto Serif" w:cs="Noto Serif"/>
                <w:i/>
                <w:iCs/>
                <w:color w:val="353737"/>
                <w:lang w:val="en-CA"/>
                <w14:textFill>
                  <w14:solidFill>
                    <w14:srgbClr w14:val="353737">
                      <w14:alpha w14:val="30000"/>
                    </w14:srgbClr>
                  </w14:solidFill>
                </w14:textFill>
              </w:rPr>
              <w:t>1987</w:t>
            </w:r>
            <w:r w:rsidRPr="00FE50A7">
              <w:rPr>
                <w:rFonts w:ascii="Noto Serif" w:hAnsi="Noto Serif" w:cs="Noto Serif"/>
                <w:color w:val="353737"/>
                <w:lang w:val="en-CA"/>
                <w14:textFill>
                  <w14:solidFill>
                    <w14:srgbClr w14:val="353737">
                      <w14:alpha w14:val="30000"/>
                    </w14:srgbClr>
                  </w14:solidFill>
                </w14:textFill>
              </w:rPr>
              <w:t xml:space="preserve">, Phillips: 20th Century &amp; Contemporary Art Day </w:t>
            </w:r>
            <w:r w:rsidRPr="00FE50A7">
              <w:rPr>
                <w:rFonts w:ascii="Noto Serif" w:hAnsi="Noto Serif" w:cs="Noto Serif"/>
                <w:color w:val="353737"/>
                <w:lang w:val="en-CA"/>
                <w14:textFill>
                  <w14:solidFill>
                    <w14:srgbClr w14:val="353737">
                      <w14:alpha w14:val="30000"/>
                    </w14:srgbClr>
                  </w14:solidFill>
                </w14:textFill>
              </w:rPr>
              <w:lastRenderedPageBreak/>
              <w:t xml:space="preserve">Sale, </w:t>
            </w:r>
            <w:r w:rsidRPr="00FE50A7">
              <w:rPr>
                <w:rFonts w:ascii="Noto Serif" w:hAnsi="Noto Serif" w:cs="Noto Serif"/>
                <w:color w:val="353737"/>
                <w:lang w:val="en-US"/>
                <w14:textFill>
                  <w14:solidFill>
                    <w14:srgbClr w14:val="353737">
                      <w14:alpha w14:val="30000"/>
                    </w14:srgbClr>
                  </w14:solidFill>
                </w14:textFill>
              </w:rPr>
              <w:t>2019.</w:t>
            </w:r>
            <w:r w:rsidR="00076958" w:rsidRPr="00076958">
              <w:rPr>
                <w:rFonts w:ascii="Noto Sans" w:hAnsi="Noto Sans" w:cs="Noto Sans"/>
                <w:color w:val="353737"/>
                <w:lang w:val="en-US"/>
                <w14:textFill>
                  <w14:solidFill>
                    <w14:srgbClr w14:val="353737">
                      <w14:alpha w14:val="30000"/>
                    </w14:srgbClr>
                  </w14:solidFill>
                </w14:textFill>
              </w:rPr>
              <w:t xml:space="preserve"> </w:t>
            </w:r>
            <w:r w:rsidRPr="00FE50A7">
              <w:rPr>
                <w:rFonts w:ascii="Noto Serif" w:hAnsi="Noto Serif" w:cs="Noto Serif"/>
                <w:color w:val="353737"/>
                <w:lang w:val="en-CA"/>
                <w14:textFill>
                  <w14:solidFill>
                    <w14:srgbClr w14:val="353737">
                      <w14:alpha w14:val="30000"/>
                    </w14:srgbClr>
                  </w14:solidFill>
                </w14:textFill>
              </w:rPr>
              <w:t>[</w:t>
            </w:r>
            <w:hyperlink r:id="rId9" w:history="1">
              <w:r w:rsidRPr="00FE50A7">
                <w:rPr>
                  <w:rStyle w:val="Hyperlink"/>
                  <w:rFonts w:ascii="Noto Serif" w:hAnsi="Noto Serif" w:cs="Noto Serif"/>
                  <w:color w:val="353737"/>
                  <w:lang w:val="en-CA"/>
                  <w14:textFill>
                    <w14:solidFill>
                      <w14:srgbClr w14:val="353737">
                        <w14:alpha w14:val="30000"/>
                      </w14:srgbClr>
                    </w14:solidFill>
                  </w14:textFill>
                </w:rPr>
                <w:t>https://www.artsy.net/artwork/christian-boltanski-shadows-from-the-lessons-of-darkness</w:t>
              </w:r>
            </w:hyperlink>
            <w:r w:rsidRPr="00FE50A7">
              <w:rPr>
                <w:rFonts w:ascii="Noto Serif" w:hAnsi="Noto Serif" w:cs="Noto Serif"/>
                <w:color w:val="353737"/>
                <w:lang w:val="en-CA"/>
                <w14:textFill>
                  <w14:solidFill>
                    <w14:srgbClr w14:val="353737">
                      <w14:alpha w14:val="30000"/>
                    </w14:srgbClr>
                  </w14:solidFill>
                </w14:textFill>
              </w:rPr>
              <w:t>].</w:t>
            </w:r>
          </w:p>
        </w:tc>
        <w:tc>
          <w:tcPr>
            <w:tcW w:w="3447" w:type="dxa"/>
          </w:tcPr>
          <w:p w14:paraId="09D419F4" w14:textId="77777777" w:rsidR="00A16C8A" w:rsidRPr="00A16C8A" w:rsidRDefault="00A16C8A" w:rsidP="00A16C8A">
            <w:pPr>
              <w:rPr>
                <w:color w:val="353737"/>
                <w14:textFill>
                  <w14:solidFill>
                    <w14:srgbClr w14:val="353737">
                      <w14:alpha w14:val="30000"/>
                    </w14:srgbClr>
                  </w14:solidFill>
                </w14:textFill>
              </w:rPr>
            </w:pPr>
            <w:r w:rsidRPr="00A16C8A">
              <w:rPr>
                <w:color w:val="353737"/>
                <w14:textFill>
                  <w14:solidFill>
                    <w14:srgbClr w14:val="353737">
                      <w14:alpha w14:val="30000"/>
                    </w14:srgbClr>
                  </w14:solidFill>
                </w14:textFill>
              </w:rPr>
              <w:lastRenderedPageBreak/>
              <w:t xml:space="preserve">Christian Boltanski est né à Paris en 1944. Son projet artistique, depuis les années 60, est centré sur les notions d’archives, de fragments et de preuves. Dans sa pratique, l’artiste interroge aussi les motivations sociales qui sous-tendent les pratiques de collecte, de classement et d’archivage qui façonnent notre histoire et notre identité. Principalement connu pour ses installations abordant les thèmes de la disparition et du souvenir. Préoccupé par la mémoire collective, la mortalité et le passage du temps, Boltanski explore ces thèmes à travers des peintures, des sculptures, des films et des installations multimédias, adoptant des styles allant </w:t>
            </w:r>
            <w:r w:rsidRPr="00A16C8A">
              <w:rPr>
                <w:color w:val="353737"/>
                <w14:textFill>
                  <w14:solidFill>
                    <w14:srgbClr w14:val="353737">
                      <w14:alpha w14:val="30000"/>
                    </w14:srgbClr>
                  </w14:solidFill>
                </w14:textFill>
              </w:rPr>
              <w:lastRenderedPageBreak/>
              <w:t>du symbolique au direct. Il utilise souvent des objets trouvés de manière métaphorique. En exprimant son intérêt pour les histoires personnelles, Boltanski souligne l’unicité de chaque individu qui disparaît si rapidement, suscitant un mélange de répulsion et d’affection envers les défunts.</w:t>
            </w:r>
          </w:p>
        </w:tc>
      </w:tr>
      <w:tr w:rsidR="00A16C8A" w:rsidRPr="00E300D6" w14:paraId="3DC338B9" w14:textId="77777777" w:rsidTr="00A16C8A">
        <w:trPr>
          <w:trHeight w:val="597"/>
        </w:trPr>
        <w:tc>
          <w:tcPr>
            <w:tcW w:w="3256" w:type="dxa"/>
          </w:tcPr>
          <w:p w14:paraId="41959F5D" w14:textId="77777777" w:rsidR="00A16C8A" w:rsidRPr="00A16C8A" w:rsidRDefault="00A16C8A" w:rsidP="00A16C8A">
            <w:pPr>
              <w:rPr>
                <w:color w:val="353737"/>
                <w14:textFill>
                  <w14:solidFill>
                    <w14:srgbClr w14:val="353737">
                      <w14:alpha w14:val="30000"/>
                    </w14:srgbClr>
                  </w14:solidFill>
                </w14:textFill>
              </w:rPr>
            </w:pPr>
          </w:p>
        </w:tc>
        <w:tc>
          <w:tcPr>
            <w:tcW w:w="2551" w:type="dxa"/>
          </w:tcPr>
          <w:p w14:paraId="240F862F" w14:textId="77777777" w:rsidR="00A16C8A" w:rsidRPr="00A16C8A" w:rsidRDefault="00A16C8A" w:rsidP="00A16C8A">
            <w:pPr>
              <w:rPr>
                <w:color w:val="353737"/>
                <w14:textFill>
                  <w14:solidFill>
                    <w14:srgbClr w14:val="353737">
                      <w14:alpha w14:val="30000"/>
                    </w14:srgbClr>
                  </w14:solidFill>
                </w14:textFill>
              </w:rPr>
            </w:pPr>
            <w:r w:rsidRPr="00A16C8A">
              <w:rPr>
                <w:color w:val="353737"/>
                <w14:textFill>
                  <w14:solidFill>
                    <w14:srgbClr w14:val="353737">
                      <w14:alpha w14:val="30000"/>
                    </w14:srgbClr>
                  </w14:solidFill>
                </w14:textFill>
              </w:rPr>
              <w:t>Colette </w:t>
            </w:r>
            <w:proofErr w:type="spellStart"/>
            <w:r w:rsidRPr="00A16C8A">
              <w:rPr>
                <w:color w:val="353737"/>
                <w14:textFill>
                  <w14:solidFill>
                    <w14:srgbClr w14:val="353737">
                      <w14:alpha w14:val="30000"/>
                    </w14:srgbClr>
                  </w14:solidFill>
                </w14:textFill>
              </w:rPr>
              <w:t>Hyvrard</w:t>
            </w:r>
            <w:proofErr w:type="spellEnd"/>
            <w:r w:rsidRPr="00A16C8A">
              <w:rPr>
                <w:color w:val="353737"/>
                <w14:textFill>
                  <w14:solidFill>
                    <w14:srgbClr w14:val="353737">
                      <w14:alpha w14:val="30000"/>
                    </w14:srgbClr>
                  </w14:solidFill>
                </w14:textFill>
              </w:rPr>
              <w:t xml:space="preserve">, </w:t>
            </w:r>
            <w:r w:rsidRPr="00A16C8A">
              <w:rPr>
                <w:i/>
                <w:iCs/>
                <w:color w:val="353737"/>
                <w14:textFill>
                  <w14:solidFill>
                    <w14:srgbClr w14:val="353737">
                      <w14:alpha w14:val="30000"/>
                    </w14:srgbClr>
                  </w14:solidFill>
                </w14:textFill>
              </w:rPr>
              <w:t>Ombre de pinceau n15</w:t>
            </w:r>
            <w:r w:rsidRPr="00A16C8A">
              <w:rPr>
                <w:color w:val="353737"/>
                <w14:textFill>
                  <w14:solidFill>
                    <w14:srgbClr w14:val="353737">
                      <w14:alpha w14:val="30000"/>
                    </w14:srgbClr>
                  </w14:solidFill>
                </w14:textFill>
              </w:rPr>
              <w:t>, 1994,</w:t>
            </w:r>
          </w:p>
          <w:p w14:paraId="029B72EC" w14:textId="77777777" w:rsidR="00A16C8A" w:rsidRPr="00A16C8A" w:rsidRDefault="00A16C8A" w:rsidP="00A16C8A">
            <w:pPr>
              <w:rPr>
                <w:color w:val="353737"/>
                <w14:textFill>
                  <w14:solidFill>
                    <w14:srgbClr w14:val="353737">
                      <w14:alpha w14:val="30000"/>
                    </w14:srgbClr>
                  </w14:solidFill>
                </w14:textFill>
              </w:rPr>
            </w:pPr>
            <w:proofErr w:type="gramStart"/>
            <w:r w:rsidRPr="00A16C8A">
              <w:rPr>
                <w:color w:val="353737"/>
                <w14:textFill>
                  <w14:solidFill>
                    <w14:srgbClr w14:val="353737">
                      <w14:alpha w14:val="30000"/>
                    </w14:srgbClr>
                  </w14:solidFill>
                </w14:textFill>
              </w:rPr>
              <w:t>photo</w:t>
            </w:r>
            <w:proofErr w:type="gramEnd"/>
            <w:r w:rsidRPr="00A16C8A">
              <w:rPr>
                <w:color w:val="353737"/>
                <w14:textFill>
                  <w14:solidFill>
                    <w14:srgbClr w14:val="353737">
                      <w14:alpha w14:val="30000"/>
                    </w14:srgbClr>
                  </w14:solidFill>
                </w14:textFill>
              </w:rPr>
              <w:t xml:space="preserve"> noir et blanc argentique contrecollée sur aluminium, 106 x 60 cm.</w:t>
            </w:r>
          </w:p>
          <w:p w14:paraId="209483E7" w14:textId="77777777" w:rsidR="00A16C8A" w:rsidRPr="00A16C8A" w:rsidRDefault="00A16C8A" w:rsidP="00A16C8A">
            <w:pPr>
              <w:rPr>
                <w:color w:val="353737"/>
                <w14:textFill>
                  <w14:solidFill>
                    <w14:srgbClr w14:val="353737">
                      <w14:alpha w14:val="30000"/>
                    </w14:srgbClr>
                  </w14:solidFill>
                </w14:textFill>
              </w:rPr>
            </w:pPr>
          </w:p>
          <w:p w14:paraId="7C950949" w14:textId="77777777" w:rsidR="00A16C8A" w:rsidRPr="00A16C8A" w:rsidRDefault="00A16C8A" w:rsidP="00076958">
            <w:pPr>
              <w:pStyle w:val="Heading4"/>
            </w:pPr>
            <w:r w:rsidRPr="00A16C8A">
              <w:t xml:space="preserve">Sources consultées : </w:t>
            </w:r>
          </w:p>
          <w:p w14:paraId="48323318" w14:textId="573C68F9" w:rsidR="00A16C8A" w:rsidRPr="00FE50A7" w:rsidRDefault="00A16C8A" w:rsidP="00A16C8A">
            <w:pPr>
              <w:pStyle w:val="ListParagraph"/>
              <w:numPr>
                <w:ilvl w:val="0"/>
                <w:numId w:val="11"/>
              </w:numPr>
              <w:rPr>
                <w:rFonts w:ascii="Noto Serif" w:hAnsi="Noto Serif" w:cs="Noto Serif"/>
                <w:color w:val="353737"/>
                <w14:textFill>
                  <w14:solidFill>
                    <w14:srgbClr w14:val="353737">
                      <w14:alpha w14:val="30000"/>
                    </w14:srgbClr>
                  </w14:solidFill>
                </w14:textFill>
              </w:rPr>
            </w:pPr>
            <w:r w:rsidRPr="00FE50A7">
              <w:rPr>
                <w:rFonts w:ascii="Noto Serif" w:hAnsi="Noto Serif" w:cs="Noto Serif"/>
                <w:color w:val="353737"/>
                <w14:textFill>
                  <w14:solidFill>
                    <w14:srgbClr w14:val="353737">
                      <w14:alpha w14:val="30000"/>
                    </w14:srgbClr>
                  </w14:solidFill>
                </w14:textFill>
              </w:rPr>
              <w:t>L’École Supérieure d’Art et Design Le Havre-Rouen (</w:t>
            </w:r>
            <w:proofErr w:type="spellStart"/>
            <w:r w:rsidRPr="00FE50A7">
              <w:rPr>
                <w:rFonts w:ascii="Noto Serif" w:hAnsi="Noto Serif" w:cs="Noto Serif"/>
                <w:color w:val="353737"/>
                <w14:textFill>
                  <w14:solidFill>
                    <w14:srgbClr w14:val="353737">
                      <w14:alpha w14:val="30000"/>
                    </w14:srgbClr>
                  </w14:solidFill>
                </w14:textFill>
              </w:rPr>
              <w:t>ESADHaR</w:t>
            </w:r>
            <w:proofErr w:type="spellEnd"/>
            <w:r w:rsidRPr="00FE50A7">
              <w:rPr>
                <w:rFonts w:ascii="Noto Serif" w:hAnsi="Noto Serif" w:cs="Noto Serif"/>
                <w:color w:val="353737"/>
                <w14:textFill>
                  <w14:solidFill>
                    <w14:srgbClr w14:val="353737">
                      <w14:alpha w14:val="30000"/>
                    </w14:srgbClr>
                  </w14:solidFill>
                </w14:textFill>
              </w:rPr>
              <w:t>), </w:t>
            </w:r>
            <w:r w:rsidRPr="00FE50A7">
              <w:rPr>
                <w:rFonts w:ascii="Noto Serif" w:hAnsi="Noto Serif" w:cs="Noto Serif"/>
                <w:i/>
                <w:iCs/>
                <w:color w:val="353737"/>
                <w14:textFill>
                  <w14:solidFill>
                    <w14:srgbClr w14:val="353737">
                      <w14:alpha w14:val="30000"/>
                    </w14:srgbClr>
                  </w14:solidFill>
                </w14:textFill>
              </w:rPr>
              <w:t>Colette </w:t>
            </w:r>
            <w:proofErr w:type="spellStart"/>
            <w:r w:rsidRPr="00FE50A7">
              <w:rPr>
                <w:rFonts w:ascii="Noto Serif" w:hAnsi="Noto Serif" w:cs="Noto Serif"/>
                <w:i/>
                <w:iCs/>
                <w:color w:val="353737"/>
                <w14:textFill>
                  <w14:solidFill>
                    <w14:srgbClr w14:val="353737">
                      <w14:alpha w14:val="30000"/>
                    </w14:srgbClr>
                  </w14:solidFill>
                </w14:textFill>
              </w:rPr>
              <w:t>Hyvrard</w:t>
            </w:r>
            <w:proofErr w:type="spellEnd"/>
            <w:r w:rsidRPr="00FE50A7">
              <w:rPr>
                <w:rFonts w:ascii="Noto Serif" w:hAnsi="Noto Serif" w:cs="Noto Serif"/>
                <w:color w:val="353737"/>
                <w14:textFill>
                  <w14:solidFill>
                    <w14:srgbClr w14:val="353737">
                      <w14:alpha w14:val="30000"/>
                    </w14:srgbClr>
                  </w14:solidFill>
                </w14:textFill>
              </w:rPr>
              <w:t>,</w:t>
            </w:r>
            <w:r w:rsidR="00076958" w:rsidRPr="00FE50A7">
              <w:rPr>
                <w:rFonts w:ascii="Noto Serif" w:hAnsi="Noto Serif" w:cs="Noto Serif"/>
                <w:color w:val="353737"/>
                <w14:textFill>
                  <w14:solidFill>
                    <w14:srgbClr w14:val="353737">
                      <w14:alpha w14:val="30000"/>
                    </w14:srgbClr>
                  </w14:solidFill>
                </w14:textFill>
              </w:rPr>
              <w:t xml:space="preserve"> </w:t>
            </w:r>
            <w:hyperlink r:id="rId10" w:history="1">
              <w:r w:rsidR="00076958" w:rsidRPr="00FE50A7">
                <w:rPr>
                  <w:rStyle w:val="Hyperlink"/>
                  <w:rFonts w:ascii="Noto Serif" w:hAnsi="Noto Serif" w:cs="Noto Serif"/>
                  <w14:textFill>
                    <w14:solidFill>
                      <w14:schemeClr w14:val="hlink">
                        <w14:alpha w14:val="30000"/>
                      </w14:schemeClr>
                    </w14:solidFill>
                  </w14:textFill>
                </w:rPr>
                <w:t>https://esadhar.fr/fr/colette-hyvrard</w:t>
              </w:r>
            </w:hyperlink>
            <w:r w:rsidRPr="00FE50A7">
              <w:rPr>
                <w:rFonts w:ascii="Noto Serif" w:hAnsi="Noto Serif" w:cs="Noto Serif"/>
                <w:color w:val="353737"/>
                <w14:textFill>
                  <w14:solidFill>
                    <w14:srgbClr w14:val="353737">
                      <w14:alpha w14:val="30000"/>
                    </w14:srgbClr>
                  </w14:solidFill>
                </w14:textFill>
              </w:rPr>
              <w:br/>
            </w:r>
          </w:p>
          <w:p w14:paraId="48DF0D44" w14:textId="353275E3" w:rsidR="00A16C8A" w:rsidRPr="00076958" w:rsidRDefault="00A16C8A" w:rsidP="00076958">
            <w:pPr>
              <w:pStyle w:val="ListParagraph"/>
              <w:numPr>
                <w:ilvl w:val="0"/>
                <w:numId w:val="11"/>
              </w:numPr>
              <w:rPr>
                <w:color w:val="353737"/>
                <w14:textFill>
                  <w14:solidFill>
                    <w14:srgbClr w14:val="353737">
                      <w14:alpha w14:val="30000"/>
                    </w14:srgbClr>
                  </w14:solidFill>
                </w14:textFill>
              </w:rPr>
            </w:pPr>
            <w:r w:rsidRPr="00FE50A7">
              <w:rPr>
                <w:rFonts w:ascii="Noto Serif" w:hAnsi="Noto Serif" w:cs="Noto Serif"/>
                <w:color w:val="353737"/>
                <w14:textFill>
                  <w14:solidFill>
                    <w14:srgbClr w14:val="353737">
                      <w14:alpha w14:val="30000"/>
                    </w14:srgbClr>
                  </w14:solidFill>
                </w14:textFill>
              </w:rPr>
              <w:t xml:space="preserve">Site personnel de l’artiste, </w:t>
            </w:r>
            <w:r w:rsidRPr="00FE50A7">
              <w:rPr>
                <w:rFonts w:ascii="Noto Serif" w:hAnsi="Noto Serif" w:cs="Noto Serif"/>
                <w:color w:val="353737"/>
                <w14:textFill>
                  <w14:solidFill>
                    <w14:srgbClr w14:val="353737">
                      <w14:alpha w14:val="30000"/>
                    </w14:srgbClr>
                  </w14:solidFill>
                </w14:textFill>
              </w:rPr>
              <w:lastRenderedPageBreak/>
              <w:t>http://www.colettehyvrard.com/chimeres.php#!prettyPhoto/4/</w:t>
            </w:r>
          </w:p>
        </w:tc>
        <w:tc>
          <w:tcPr>
            <w:tcW w:w="3447" w:type="dxa"/>
          </w:tcPr>
          <w:p w14:paraId="300CB29C" w14:textId="77777777" w:rsidR="00A16C8A" w:rsidRPr="00A16C8A" w:rsidRDefault="00A16C8A" w:rsidP="00A16C8A">
            <w:pPr>
              <w:rPr>
                <w:color w:val="353737"/>
                <w14:textFill>
                  <w14:solidFill>
                    <w14:srgbClr w14:val="353737">
                      <w14:alpha w14:val="30000"/>
                    </w14:srgbClr>
                  </w14:solidFill>
                </w14:textFill>
              </w:rPr>
            </w:pPr>
            <w:r w:rsidRPr="00A16C8A">
              <w:rPr>
                <w:color w:val="353737"/>
                <w14:textFill>
                  <w14:solidFill>
                    <w14:srgbClr w14:val="353737">
                      <w14:alpha w14:val="30000"/>
                    </w14:srgbClr>
                  </w14:solidFill>
                </w14:textFill>
              </w:rPr>
              <w:lastRenderedPageBreak/>
              <w:t>Colette </w:t>
            </w:r>
            <w:proofErr w:type="spellStart"/>
            <w:r w:rsidRPr="00A16C8A">
              <w:rPr>
                <w:color w:val="353737"/>
                <w14:textFill>
                  <w14:solidFill>
                    <w14:srgbClr w14:val="353737">
                      <w14:alpha w14:val="30000"/>
                    </w14:srgbClr>
                  </w14:solidFill>
                </w14:textFill>
              </w:rPr>
              <w:t>Hyvrard</w:t>
            </w:r>
            <w:proofErr w:type="spellEnd"/>
            <w:r w:rsidRPr="00A16C8A">
              <w:rPr>
                <w:color w:val="353737"/>
                <w14:textFill>
                  <w14:solidFill>
                    <w14:srgbClr w14:val="353737">
                      <w14:alpha w14:val="30000"/>
                    </w14:srgbClr>
                  </w14:solidFill>
                </w14:textFill>
              </w:rPr>
              <w:t xml:space="preserve"> est une artiste plasticienne qui explore les techniques de la photographie, de la vidéo et de l’installation. Son travail se concentre sur des thématiques telles que le recyclage des objets, l’imaginaire et la mémoire. En utilisant des matériaux peu valorisés, elle leur donne une nouvelle visibilité, en les élevant au rang de monuments, de grandes œuvres ou de grandes figures. En créant de petits assemblages d’objets du quotidien comme des pinceaux, cuillères, tube de peinture, elle projette des ombres fantastiques qui deviennent des chimères, des avions, des chevaux qu’elle fixe sur pellicule photographique.</w:t>
            </w:r>
          </w:p>
          <w:p w14:paraId="722CDA65" w14:textId="77777777" w:rsidR="00A16C8A" w:rsidRPr="00A16C8A" w:rsidRDefault="00A16C8A" w:rsidP="00A16C8A">
            <w:pPr>
              <w:rPr>
                <w:color w:val="353737"/>
                <w14:textFill>
                  <w14:solidFill>
                    <w14:srgbClr w14:val="353737">
                      <w14:alpha w14:val="30000"/>
                    </w14:srgbClr>
                  </w14:solidFill>
                </w14:textFill>
              </w:rPr>
            </w:pPr>
          </w:p>
        </w:tc>
      </w:tr>
      <w:tr w:rsidR="00A16C8A" w:rsidRPr="00E300D6" w14:paraId="50D2DD98" w14:textId="77777777" w:rsidTr="00A16C8A">
        <w:trPr>
          <w:trHeight w:val="597"/>
        </w:trPr>
        <w:tc>
          <w:tcPr>
            <w:tcW w:w="3256" w:type="dxa"/>
          </w:tcPr>
          <w:p w14:paraId="0563D792" w14:textId="77777777" w:rsidR="00A16C8A" w:rsidRPr="00A16C8A" w:rsidRDefault="00A16C8A" w:rsidP="00A16C8A">
            <w:pPr>
              <w:rPr>
                <w:color w:val="353737"/>
                <w14:textFill>
                  <w14:solidFill>
                    <w14:srgbClr w14:val="353737">
                      <w14:alpha w14:val="30000"/>
                    </w14:srgbClr>
                  </w14:solidFill>
                </w14:textFill>
              </w:rPr>
            </w:pPr>
          </w:p>
        </w:tc>
        <w:tc>
          <w:tcPr>
            <w:tcW w:w="2551" w:type="dxa"/>
          </w:tcPr>
          <w:p w14:paraId="62519EA7" w14:textId="77777777" w:rsidR="00A16C8A" w:rsidRPr="00A16C8A" w:rsidRDefault="00A16C8A" w:rsidP="00A16C8A">
            <w:pPr>
              <w:rPr>
                <w:color w:val="353737"/>
                <w:lang w:val="en-US"/>
                <w14:textFill>
                  <w14:solidFill>
                    <w14:srgbClr w14:val="353737">
                      <w14:alpha w14:val="30000"/>
                    </w14:srgbClr>
                  </w14:solidFill>
                </w14:textFill>
              </w:rPr>
            </w:pPr>
            <w:r w:rsidRPr="00A16C8A">
              <w:rPr>
                <w:color w:val="353737"/>
                <w14:textFill>
                  <w14:solidFill>
                    <w14:srgbClr w14:val="353737">
                      <w14:alpha w14:val="30000"/>
                    </w14:srgbClr>
                  </w14:solidFill>
                </w14:textFill>
              </w:rPr>
              <w:t xml:space="preserve">Kumi </w:t>
            </w:r>
            <w:proofErr w:type="spellStart"/>
            <w:r w:rsidRPr="00A16C8A">
              <w:rPr>
                <w:color w:val="353737"/>
                <w14:textFill>
                  <w14:solidFill>
                    <w14:srgbClr w14:val="353737">
                      <w14:alpha w14:val="30000"/>
                    </w14:srgbClr>
                  </w14:solidFill>
                </w14:textFill>
              </w:rPr>
              <w:t>Yamashita</w:t>
            </w:r>
            <w:proofErr w:type="spellEnd"/>
            <w:r w:rsidRPr="00A16C8A">
              <w:rPr>
                <w:color w:val="353737"/>
                <w14:textFill>
                  <w14:solidFill>
                    <w14:srgbClr w14:val="353737">
                      <w14:alpha w14:val="30000"/>
                    </w14:srgbClr>
                  </w14:solidFill>
                </w14:textFill>
              </w:rPr>
              <w:t xml:space="preserve">, </w:t>
            </w:r>
            <w:proofErr w:type="spellStart"/>
            <w:r w:rsidRPr="00A16C8A">
              <w:rPr>
                <w:i/>
                <w:iCs/>
                <w:color w:val="353737"/>
                <w14:textFill>
                  <w14:solidFill>
                    <w14:srgbClr w14:val="353737">
                      <w14:alpha w14:val="30000"/>
                    </w14:srgbClr>
                  </w14:solidFill>
                </w14:textFill>
              </w:rPr>
              <w:t>Clouds</w:t>
            </w:r>
            <w:proofErr w:type="spellEnd"/>
            <w:r w:rsidRPr="00A16C8A">
              <w:rPr>
                <w:color w:val="353737"/>
                <w14:textFill>
                  <w14:solidFill>
                    <w14:srgbClr w14:val="353737">
                      <w14:alpha w14:val="30000"/>
                    </w14:srgbClr>
                  </w14:solidFill>
                </w14:textFill>
              </w:rPr>
              <w:t xml:space="preserve">, 2005, plaque d’aluminium découpée, source lumineuse unique, ombre, 200 x 120 x 10 cm. </w:t>
            </w:r>
            <w:r w:rsidRPr="00A16C8A">
              <w:rPr>
                <w:color w:val="353737"/>
                <w:lang w:val="en-US"/>
                <w14:textFill>
                  <w14:solidFill>
                    <w14:srgbClr w14:val="353737">
                      <w14:alpha w14:val="30000"/>
                    </w14:srgbClr>
                  </w14:solidFill>
                </w14:textFill>
              </w:rPr>
              <w:t>[</w:t>
            </w:r>
            <w:hyperlink r:id="rId11" w:history="1">
              <w:r w:rsidRPr="00A16C8A">
                <w:rPr>
                  <w:color w:val="353737"/>
                  <w:lang w:val="en-US"/>
                  <w14:textFill>
                    <w14:solidFill>
                      <w14:srgbClr w14:val="353737">
                        <w14:alpha w14:val="30000"/>
                      </w14:srgbClr>
                    </w14:solidFill>
                  </w14:textFill>
                </w:rPr>
                <w:t>http://kumiyamashita.com/</w:t>
              </w:r>
            </w:hyperlink>
            <w:r w:rsidRPr="00A16C8A">
              <w:rPr>
                <w:color w:val="353737"/>
                <w:lang w:val="en-US"/>
                <w14:textFill>
                  <w14:solidFill>
                    <w14:srgbClr w14:val="353737">
                      <w14:alpha w14:val="30000"/>
                    </w14:srgbClr>
                  </w14:solidFill>
                </w14:textFill>
              </w:rPr>
              <w:t>].</w:t>
            </w:r>
          </w:p>
          <w:p w14:paraId="704069B8" w14:textId="77777777" w:rsidR="00A16C8A" w:rsidRPr="00A16C8A" w:rsidRDefault="00A16C8A" w:rsidP="00A16C8A">
            <w:pPr>
              <w:rPr>
                <w:color w:val="353737"/>
                <w:lang w:val="en-US"/>
                <w14:textFill>
                  <w14:solidFill>
                    <w14:srgbClr w14:val="353737">
                      <w14:alpha w14:val="30000"/>
                    </w14:srgbClr>
                  </w14:solidFill>
                </w14:textFill>
              </w:rPr>
            </w:pPr>
          </w:p>
          <w:p w14:paraId="7224BE1D" w14:textId="77777777" w:rsidR="00A16C8A" w:rsidRPr="00A16C8A" w:rsidRDefault="00A16C8A" w:rsidP="00A16C8A">
            <w:pPr>
              <w:rPr>
                <w:color w:val="353737"/>
                <w:lang w:val="en-US"/>
                <w14:textFill>
                  <w14:solidFill>
                    <w14:srgbClr w14:val="353737">
                      <w14:alpha w14:val="30000"/>
                    </w14:srgbClr>
                  </w14:solidFill>
                </w14:textFill>
              </w:rPr>
            </w:pPr>
          </w:p>
          <w:p w14:paraId="069E4B8F" w14:textId="77777777" w:rsidR="00A16C8A" w:rsidRPr="00A16C8A" w:rsidRDefault="00A16C8A" w:rsidP="00076958">
            <w:pPr>
              <w:pStyle w:val="Heading4"/>
              <w:rPr>
                <w:lang w:val="en-US"/>
              </w:rPr>
            </w:pPr>
            <w:r w:rsidRPr="00A16C8A">
              <w:rPr>
                <w:lang w:val="en-US"/>
              </w:rPr>
              <w:t xml:space="preserve">Sources </w:t>
            </w:r>
            <w:proofErr w:type="spellStart"/>
            <w:proofErr w:type="gramStart"/>
            <w:r w:rsidRPr="00A16C8A">
              <w:rPr>
                <w:lang w:val="en-US"/>
              </w:rPr>
              <w:t>consultées</w:t>
            </w:r>
            <w:proofErr w:type="spellEnd"/>
            <w:r w:rsidRPr="00A16C8A">
              <w:rPr>
                <w:lang w:val="en-US"/>
              </w:rPr>
              <w:t> :</w:t>
            </w:r>
            <w:proofErr w:type="gramEnd"/>
            <w:r w:rsidRPr="00A16C8A">
              <w:rPr>
                <w:lang w:val="en-US"/>
              </w:rPr>
              <w:t xml:space="preserve"> </w:t>
            </w:r>
          </w:p>
          <w:p w14:paraId="0DBA7422" w14:textId="2655EB3A" w:rsidR="00A16C8A" w:rsidRPr="00FE50A7" w:rsidRDefault="00A16C8A" w:rsidP="00A16C8A">
            <w:pPr>
              <w:pStyle w:val="ListParagraph"/>
              <w:numPr>
                <w:ilvl w:val="0"/>
                <w:numId w:val="12"/>
              </w:numPr>
              <w:rPr>
                <w:rFonts w:ascii="Noto Serif" w:hAnsi="Noto Serif" w:cs="Noto Serif"/>
                <w:color w:val="353737"/>
                <w:lang w:val="en-CA"/>
                <w14:textFill>
                  <w14:solidFill>
                    <w14:srgbClr w14:val="353737">
                      <w14:alpha w14:val="30000"/>
                    </w14:srgbClr>
                  </w14:solidFill>
                </w14:textFill>
              </w:rPr>
            </w:pPr>
            <w:r w:rsidRPr="00FE50A7">
              <w:rPr>
                <w:rFonts w:ascii="Noto Serif" w:hAnsi="Noto Serif" w:cs="Noto Serif"/>
                <w:color w:val="353737"/>
                <w:lang w:val="en-CA"/>
                <w14:textFill>
                  <w14:solidFill>
                    <w14:srgbClr w14:val="353737">
                      <w14:alpha w14:val="30000"/>
                    </w14:srgbClr>
                  </w14:solidFill>
                </w14:textFill>
              </w:rPr>
              <w:t xml:space="preserve">CC+, </w:t>
            </w:r>
            <w:r w:rsidRPr="00FE50A7">
              <w:rPr>
                <w:rFonts w:ascii="Noto Serif" w:hAnsi="Noto Serif" w:cs="Noto Serif"/>
                <w:i/>
                <w:iCs/>
                <w:color w:val="353737"/>
                <w:lang w:val="en-CA"/>
                <w14:textFill>
                  <w14:solidFill>
                    <w14:srgbClr w14:val="353737">
                      <w14:alpha w14:val="30000"/>
                    </w14:srgbClr>
                  </w14:solidFill>
                </w14:textFill>
              </w:rPr>
              <w:t>Artist Kumi Yamashita Plays with Light &amp; Shadow</w:t>
            </w:r>
            <w:r w:rsidRPr="00FE50A7">
              <w:rPr>
                <w:rFonts w:ascii="Noto Serif" w:hAnsi="Noto Serif" w:cs="Noto Serif"/>
                <w:color w:val="353737"/>
                <w:lang w:val="en-CA"/>
                <w14:textFill>
                  <w14:solidFill>
                    <w14:srgbClr w14:val="353737">
                      <w14:alpha w14:val="30000"/>
                    </w14:srgbClr>
                  </w14:solidFill>
                </w14:textFill>
              </w:rPr>
              <w:t>, 2018.</w:t>
            </w:r>
            <w:r w:rsidR="00076958" w:rsidRPr="00FE50A7">
              <w:rPr>
                <w:rFonts w:ascii="Noto Serif" w:hAnsi="Noto Serif" w:cs="Noto Serif"/>
                <w:color w:val="353737"/>
                <w:lang w:val="en-CA"/>
                <w14:textFill>
                  <w14:solidFill>
                    <w14:srgbClr w14:val="353737">
                      <w14:alpha w14:val="30000"/>
                    </w14:srgbClr>
                  </w14:solidFill>
                </w14:textFill>
              </w:rPr>
              <w:t xml:space="preserve"> </w:t>
            </w:r>
            <w:r w:rsidRPr="00FE50A7">
              <w:rPr>
                <w:rFonts w:ascii="Noto Serif" w:hAnsi="Noto Serif" w:cs="Noto Serif"/>
                <w:color w:val="353737"/>
                <w:lang w:val="en-CA"/>
                <w14:textFill>
                  <w14:solidFill>
                    <w14:srgbClr w14:val="353737">
                      <w14:alpha w14:val="30000"/>
                    </w14:srgbClr>
                  </w14:solidFill>
                </w14:textFill>
              </w:rPr>
              <w:t>[http://www.ccplusmedia.com/artist-kumi-yamashita-plays-with-light-shadow/].</w:t>
            </w:r>
          </w:p>
        </w:tc>
        <w:tc>
          <w:tcPr>
            <w:tcW w:w="3447" w:type="dxa"/>
          </w:tcPr>
          <w:p w14:paraId="4505F347" w14:textId="77777777" w:rsidR="00A16C8A" w:rsidRPr="00A16C8A" w:rsidRDefault="00A16C8A" w:rsidP="00A16C8A">
            <w:pPr>
              <w:rPr>
                <w:color w:val="353737"/>
                <w14:textFill>
                  <w14:solidFill>
                    <w14:srgbClr w14:val="353737">
                      <w14:alpha w14:val="30000"/>
                    </w14:srgbClr>
                  </w14:solidFill>
                </w14:textFill>
              </w:rPr>
            </w:pPr>
            <w:r w:rsidRPr="00A16C8A">
              <w:rPr>
                <w:color w:val="353737"/>
                <w14:textFill>
                  <w14:solidFill>
                    <w14:srgbClr w14:val="353737">
                      <w14:alpha w14:val="30000"/>
                    </w14:srgbClr>
                  </w14:solidFill>
                </w14:textFill>
              </w:rPr>
              <w:t xml:space="preserve">Kumi </w:t>
            </w:r>
            <w:proofErr w:type="spellStart"/>
            <w:r w:rsidRPr="00A16C8A">
              <w:rPr>
                <w:color w:val="353737"/>
                <w14:textFill>
                  <w14:solidFill>
                    <w14:srgbClr w14:val="353737">
                      <w14:alpha w14:val="30000"/>
                    </w14:srgbClr>
                  </w14:solidFill>
                </w14:textFill>
              </w:rPr>
              <w:t>Yamashita</w:t>
            </w:r>
            <w:proofErr w:type="spellEnd"/>
            <w:r w:rsidRPr="00A16C8A">
              <w:rPr>
                <w:color w:val="353737"/>
                <w14:textFill>
                  <w14:solidFill>
                    <w14:srgbClr w14:val="353737">
                      <w14:alpha w14:val="30000"/>
                    </w14:srgbClr>
                  </w14:solidFill>
                </w14:textFill>
              </w:rPr>
              <w:t xml:space="preserve"> est une artiste contemporaine japonaise principalement reconnue pour ses sculptures et ses installations qui explorent les jeux de lumière, pour créer des personnages mystérieux. L’artiste exploite simultanément la lumière et l’ombre dans ses sculptures. Elle crée des objets simples ou multiples qui interagissent avec une unique source lumineuse. Ainsi, son œuvre se compose à la fois de matière tangible (les objets solides) et d’éléments immatériels (la lumière ou l’ombre). En rompant avec les techniques traditionnelles qui nécessitent peintures, pinceaux ou crayons de couleur, l’artiste parvient à créer des œuvres fascinantes en utilisant simplement une feuille de papier et la lumière.</w:t>
            </w:r>
          </w:p>
          <w:p w14:paraId="1052BABF" w14:textId="77777777" w:rsidR="00A16C8A" w:rsidRPr="00A16C8A" w:rsidRDefault="00A16C8A" w:rsidP="00A16C8A">
            <w:pPr>
              <w:rPr>
                <w:color w:val="353737"/>
                <w14:textFill>
                  <w14:solidFill>
                    <w14:srgbClr w14:val="353737">
                      <w14:alpha w14:val="30000"/>
                    </w14:srgbClr>
                  </w14:solidFill>
                </w14:textFill>
              </w:rPr>
            </w:pPr>
          </w:p>
        </w:tc>
      </w:tr>
      <w:tr w:rsidR="00A16C8A" w:rsidRPr="00E300D6" w14:paraId="04338137" w14:textId="77777777" w:rsidTr="00A16C8A">
        <w:trPr>
          <w:trHeight w:val="597"/>
        </w:trPr>
        <w:tc>
          <w:tcPr>
            <w:tcW w:w="3256" w:type="dxa"/>
          </w:tcPr>
          <w:p w14:paraId="448BF080" w14:textId="77777777" w:rsidR="00A16C8A" w:rsidRPr="00A16C8A" w:rsidRDefault="00A16C8A" w:rsidP="00A16C8A">
            <w:pPr>
              <w:rPr>
                <w:color w:val="353737"/>
                <w14:textFill>
                  <w14:solidFill>
                    <w14:srgbClr w14:val="353737">
                      <w14:alpha w14:val="30000"/>
                    </w14:srgbClr>
                  </w14:solidFill>
                </w14:textFill>
              </w:rPr>
            </w:pPr>
          </w:p>
          <w:p w14:paraId="47964800" w14:textId="77777777" w:rsidR="00A16C8A" w:rsidRPr="00A16C8A" w:rsidRDefault="00A16C8A" w:rsidP="00A16C8A">
            <w:pPr>
              <w:rPr>
                <w:color w:val="353737"/>
                <w14:textFill>
                  <w14:solidFill>
                    <w14:srgbClr w14:val="353737">
                      <w14:alpha w14:val="30000"/>
                    </w14:srgbClr>
                  </w14:solidFill>
                </w14:textFill>
              </w:rPr>
            </w:pPr>
          </w:p>
        </w:tc>
        <w:tc>
          <w:tcPr>
            <w:tcW w:w="2551" w:type="dxa"/>
          </w:tcPr>
          <w:p w14:paraId="6B54F83F" w14:textId="77777777" w:rsidR="00A16C8A" w:rsidRPr="00A16C8A" w:rsidRDefault="00A16C8A" w:rsidP="00A16C8A">
            <w:pPr>
              <w:rPr>
                <w:color w:val="353737"/>
                <w14:textFill>
                  <w14:solidFill>
                    <w14:srgbClr w14:val="353737">
                      <w14:alpha w14:val="30000"/>
                    </w14:srgbClr>
                  </w14:solidFill>
                </w14:textFill>
              </w:rPr>
            </w:pPr>
            <w:r w:rsidRPr="00A16C8A">
              <w:rPr>
                <w:color w:val="353737"/>
                <w14:textFill>
                  <w14:solidFill>
                    <w14:srgbClr w14:val="353737">
                      <w14:alpha w14:val="30000"/>
                    </w14:srgbClr>
                  </w14:solidFill>
                </w14:textFill>
              </w:rPr>
              <w:t xml:space="preserve">Tim Noble and Sue Webster, </w:t>
            </w:r>
            <w:r w:rsidRPr="00A16C8A">
              <w:rPr>
                <w:i/>
                <w:iCs/>
                <w:color w:val="353737"/>
                <w14:textFill>
                  <w14:solidFill>
                    <w14:srgbClr w14:val="353737">
                      <w14:alpha w14:val="30000"/>
                    </w14:srgbClr>
                  </w14:solidFill>
                </w14:textFill>
              </w:rPr>
              <w:t>WILD MOOD SWINGS</w:t>
            </w:r>
            <w:r w:rsidRPr="00A16C8A">
              <w:rPr>
                <w:color w:val="353737"/>
                <w14:textFill>
                  <w14:solidFill>
                    <w14:srgbClr w14:val="353737">
                      <w14:alpha w14:val="30000"/>
                    </w14:srgbClr>
                  </w14:solidFill>
                </w14:textFill>
              </w:rPr>
              <w:t>, 2009-2010, deux escabeaux en bois, bois de rebut, projecteur de lumière, Tim : 178,5 x 110 x 167 cm,</w:t>
            </w:r>
            <w:r w:rsidRPr="00A16C8A">
              <w:rPr>
                <w:color w:val="353737"/>
                <w14:textFill>
                  <w14:solidFill>
                    <w14:srgbClr w14:val="353737">
                      <w14:alpha w14:val="30000"/>
                    </w14:srgbClr>
                  </w14:solidFill>
                </w14:textFill>
              </w:rPr>
              <w:br/>
              <w:t>Sue : 215 x 98,5 x 130 cm</w:t>
            </w:r>
          </w:p>
          <w:p w14:paraId="35C47755" w14:textId="77777777" w:rsidR="00A16C8A" w:rsidRPr="00A16C8A" w:rsidRDefault="00A16C8A" w:rsidP="00A16C8A">
            <w:pPr>
              <w:rPr>
                <w:color w:val="353737"/>
                <w14:textFill>
                  <w14:solidFill>
                    <w14:srgbClr w14:val="353737">
                      <w14:alpha w14:val="30000"/>
                    </w14:srgbClr>
                  </w14:solidFill>
                </w14:textFill>
              </w:rPr>
            </w:pPr>
          </w:p>
          <w:p w14:paraId="4D22C7D4" w14:textId="77777777" w:rsidR="00A16C8A" w:rsidRPr="00A16C8A" w:rsidRDefault="00A16C8A" w:rsidP="00076958">
            <w:pPr>
              <w:pStyle w:val="Heading4"/>
            </w:pPr>
            <w:r w:rsidRPr="00A16C8A">
              <w:t xml:space="preserve">Source consultée : </w:t>
            </w:r>
          </w:p>
          <w:p w14:paraId="4EF974C6" w14:textId="602D485C" w:rsidR="00A16C8A" w:rsidRPr="00FE50A7" w:rsidRDefault="00A16C8A" w:rsidP="00A16C8A">
            <w:pPr>
              <w:pStyle w:val="ListParagraph"/>
              <w:numPr>
                <w:ilvl w:val="0"/>
                <w:numId w:val="12"/>
              </w:numPr>
              <w:rPr>
                <w:rFonts w:ascii="Noto Serif" w:hAnsi="Noto Serif" w:cs="Noto Serif"/>
                <w:color w:val="353737"/>
                <w14:textFill>
                  <w14:solidFill>
                    <w14:srgbClr w14:val="353737">
                      <w14:alpha w14:val="30000"/>
                    </w14:srgbClr>
                  </w14:solidFill>
                </w14:textFill>
              </w:rPr>
            </w:pPr>
            <w:r w:rsidRPr="00FE50A7">
              <w:rPr>
                <w:rFonts w:ascii="Noto Serif" w:hAnsi="Noto Serif" w:cs="Noto Serif"/>
                <w:color w:val="353737"/>
                <w14:textFill>
                  <w14:solidFill>
                    <w14:srgbClr w14:val="353737">
                      <w14:alpha w14:val="30000"/>
                    </w14:srgbClr>
                  </w14:solidFill>
                </w14:textFill>
              </w:rPr>
              <w:t>Site personnel du duo d’artistes,</w:t>
            </w:r>
            <w:r w:rsidR="00076958" w:rsidRPr="00FE50A7">
              <w:rPr>
                <w:rFonts w:ascii="Noto Serif" w:hAnsi="Noto Serif" w:cs="Noto Serif"/>
                <w:color w:val="353737"/>
                <w14:textFill>
                  <w14:solidFill>
                    <w14:srgbClr w14:val="353737">
                      <w14:alpha w14:val="30000"/>
                    </w14:srgbClr>
                  </w14:solidFill>
                </w14:textFill>
              </w:rPr>
              <w:t xml:space="preserve"> </w:t>
            </w:r>
            <w:r w:rsidRPr="00FE50A7">
              <w:rPr>
                <w:rFonts w:ascii="Noto Serif" w:hAnsi="Noto Serif" w:cs="Noto Serif"/>
                <w:color w:val="353737"/>
                <w14:textFill>
                  <w14:solidFill>
                    <w14:srgbClr w14:val="353737">
                      <w14:alpha w14:val="30000"/>
                    </w14:srgbClr>
                  </w14:solidFill>
                </w14:textFill>
              </w:rPr>
              <w:t xml:space="preserve">http://www.timnobleandsuewebster.com/artwerks.html </w:t>
            </w:r>
          </w:p>
        </w:tc>
        <w:tc>
          <w:tcPr>
            <w:tcW w:w="3447" w:type="dxa"/>
          </w:tcPr>
          <w:p w14:paraId="5301B96E" w14:textId="77777777" w:rsidR="00A16C8A" w:rsidRPr="00A16C8A" w:rsidRDefault="00A16C8A" w:rsidP="00A16C8A">
            <w:pPr>
              <w:rPr>
                <w:color w:val="353737"/>
                <w14:textFill>
                  <w14:solidFill>
                    <w14:srgbClr w14:val="353737">
                      <w14:alpha w14:val="30000"/>
                    </w14:srgbClr>
                  </w14:solidFill>
                </w14:textFill>
              </w:rPr>
            </w:pPr>
            <w:r w:rsidRPr="00A16C8A">
              <w:rPr>
                <w:color w:val="353737"/>
                <w14:textFill>
                  <w14:solidFill>
                    <w14:srgbClr w14:val="353737">
                      <w14:alpha w14:val="30000"/>
                    </w14:srgbClr>
                  </w14:solidFill>
                </w14:textFill>
              </w:rPr>
              <w:t>Tim Noble et Sue Webster sont des artistes londoniens dont le travail combine assemblage, lumière, ombre et humour. Ils assemblent objets ordinaires et déchets de manière à créer des ombres projetées qui ressemblent étonnamment à des formes identifiables, y compris des autoportraits. Leur art de la projection incarne la transformation artistique, où des matériaux tels que des déchets, des ferrailles ou même des créatures taxidermiques se transforment en images reconnaissables. Ils explorent ainsi la psychologie perceptuelle, l’évaluation des formes abstraites et la manière dont les humains leur donnent du sens. Le résultat est à la fois surprenant et puissant, redéfinissant la transformation des formes abstraites en formes figuratives.</w:t>
            </w:r>
          </w:p>
        </w:tc>
      </w:tr>
      <w:tr w:rsidR="00A16C8A" w:rsidRPr="00E300D6" w14:paraId="3C3F6298" w14:textId="77777777" w:rsidTr="00A16C8A">
        <w:trPr>
          <w:trHeight w:val="619"/>
        </w:trPr>
        <w:tc>
          <w:tcPr>
            <w:tcW w:w="3256" w:type="dxa"/>
          </w:tcPr>
          <w:p w14:paraId="46F0BCB3" w14:textId="77777777" w:rsidR="00A16C8A" w:rsidRPr="00A16C8A" w:rsidRDefault="00A16C8A" w:rsidP="00A16C8A">
            <w:pPr>
              <w:rPr>
                <w:color w:val="353737"/>
                <w14:textFill>
                  <w14:solidFill>
                    <w14:srgbClr w14:val="353737">
                      <w14:alpha w14:val="30000"/>
                    </w14:srgbClr>
                  </w14:solidFill>
                </w14:textFill>
              </w:rPr>
            </w:pPr>
          </w:p>
          <w:p w14:paraId="1C83EED4" w14:textId="77777777" w:rsidR="00A16C8A" w:rsidRPr="00A16C8A" w:rsidRDefault="00A16C8A" w:rsidP="00A16C8A">
            <w:pPr>
              <w:rPr>
                <w:color w:val="353737"/>
                <w14:textFill>
                  <w14:solidFill>
                    <w14:srgbClr w14:val="353737">
                      <w14:alpha w14:val="30000"/>
                    </w14:srgbClr>
                  </w14:solidFill>
                </w14:textFill>
              </w:rPr>
            </w:pPr>
          </w:p>
          <w:p w14:paraId="0C6DFFA7" w14:textId="77777777" w:rsidR="00A16C8A" w:rsidRPr="00A16C8A" w:rsidRDefault="00A16C8A" w:rsidP="00A16C8A">
            <w:pPr>
              <w:rPr>
                <w:color w:val="353737"/>
                <w14:textFill>
                  <w14:solidFill>
                    <w14:srgbClr w14:val="353737">
                      <w14:alpha w14:val="30000"/>
                    </w14:srgbClr>
                  </w14:solidFill>
                </w14:textFill>
              </w:rPr>
            </w:pPr>
          </w:p>
        </w:tc>
        <w:tc>
          <w:tcPr>
            <w:tcW w:w="2551" w:type="dxa"/>
          </w:tcPr>
          <w:p w14:paraId="72F56BD4" w14:textId="77777777" w:rsidR="00A16C8A" w:rsidRPr="00A16C8A" w:rsidRDefault="00A16C8A" w:rsidP="00A16C8A">
            <w:pPr>
              <w:rPr>
                <w:color w:val="353737"/>
                <w:lang w:val="en-CA"/>
                <w14:textFill>
                  <w14:solidFill>
                    <w14:srgbClr w14:val="353737">
                      <w14:alpha w14:val="30000"/>
                    </w14:srgbClr>
                  </w14:solidFill>
                </w14:textFill>
              </w:rPr>
            </w:pPr>
            <w:r w:rsidRPr="00A16C8A">
              <w:rPr>
                <w:color w:val="353737"/>
                <w:lang w:val="en-CA"/>
                <w14:textFill>
                  <w14:solidFill>
                    <w14:srgbClr w14:val="353737">
                      <w14:alpha w14:val="30000"/>
                    </w14:srgbClr>
                  </w14:solidFill>
                </w14:textFill>
              </w:rPr>
              <w:t>Hans-Peter Feldmann, </w:t>
            </w:r>
          </w:p>
          <w:p w14:paraId="4C368CC4" w14:textId="77777777" w:rsidR="00A16C8A" w:rsidRPr="00A16C8A" w:rsidRDefault="00A16C8A" w:rsidP="00A16C8A">
            <w:pPr>
              <w:rPr>
                <w:color w:val="353737"/>
                <w14:textFill>
                  <w14:solidFill>
                    <w14:srgbClr w14:val="353737">
                      <w14:alpha w14:val="30000"/>
                    </w14:srgbClr>
                  </w14:solidFill>
                </w14:textFill>
              </w:rPr>
            </w:pPr>
            <w:r w:rsidRPr="00A16C8A">
              <w:rPr>
                <w:i/>
                <w:iCs/>
                <w:color w:val="353737"/>
                <w:lang w:val="en-CA"/>
                <w14:textFill>
                  <w14:solidFill>
                    <w14:srgbClr w14:val="353737">
                      <w14:alpha w14:val="30000"/>
                    </w14:srgbClr>
                  </w14:solidFill>
                </w14:textFill>
              </w:rPr>
              <w:t>Shadow Play</w:t>
            </w:r>
            <w:r w:rsidRPr="00A16C8A">
              <w:rPr>
                <w:color w:val="353737"/>
                <w:lang w:val="en-CA"/>
                <w14:textFill>
                  <w14:solidFill>
                    <w14:srgbClr w14:val="353737">
                      <w14:alpha w14:val="30000"/>
                    </w14:srgbClr>
                  </w14:solidFill>
                </w14:textFill>
              </w:rPr>
              <w:t xml:space="preserve">, Paris, 2011. </w:t>
            </w:r>
            <w:r w:rsidRPr="00A16C8A">
              <w:rPr>
                <w:color w:val="353737"/>
                <w14:textFill>
                  <w14:solidFill>
                    <w14:srgbClr w14:val="353737">
                      <w14:alpha w14:val="30000"/>
                    </w14:srgbClr>
                  </w14:solidFill>
                </w14:textFill>
              </w:rPr>
              <w:t xml:space="preserve">Bois, moteurs électriques, lampes, métal, céramique, plastique, papier, </w:t>
            </w:r>
            <w:r w:rsidRPr="00A16C8A">
              <w:rPr>
                <w:color w:val="353737"/>
                <w14:textFill>
                  <w14:solidFill>
                    <w14:srgbClr w14:val="353737">
                      <w14:alpha w14:val="30000"/>
                    </w14:srgbClr>
                  </w14:solidFill>
                </w14:textFill>
              </w:rPr>
              <w:lastRenderedPageBreak/>
              <w:t>tissu, verre, fer blanc. Salle de 12 x 8 m. Collection du MNAM, Centre Georges-Pompidou, Paris.</w:t>
            </w:r>
          </w:p>
          <w:p w14:paraId="63C312A5" w14:textId="77777777" w:rsidR="00A16C8A" w:rsidRPr="00A16C8A" w:rsidRDefault="00A16C8A" w:rsidP="00A16C8A">
            <w:pPr>
              <w:rPr>
                <w:color w:val="353737"/>
                <w14:textFill>
                  <w14:solidFill>
                    <w14:srgbClr w14:val="353737">
                      <w14:alpha w14:val="30000"/>
                    </w14:srgbClr>
                  </w14:solidFill>
                </w14:textFill>
              </w:rPr>
            </w:pPr>
          </w:p>
          <w:p w14:paraId="4DAF1CCE" w14:textId="77777777" w:rsidR="00A16C8A" w:rsidRPr="00A16C8A" w:rsidRDefault="00A16C8A" w:rsidP="00076958">
            <w:pPr>
              <w:pStyle w:val="Heading4"/>
            </w:pPr>
            <w:r w:rsidRPr="00A16C8A">
              <w:t xml:space="preserve">Sources consultées : </w:t>
            </w:r>
          </w:p>
          <w:p w14:paraId="6AD4FDDE" w14:textId="3C134A4D" w:rsidR="00A16C8A" w:rsidRPr="00FE50A7" w:rsidRDefault="00A16C8A" w:rsidP="00A16C8A">
            <w:pPr>
              <w:pStyle w:val="ListParagraph"/>
              <w:numPr>
                <w:ilvl w:val="0"/>
                <w:numId w:val="12"/>
              </w:numPr>
              <w:rPr>
                <w:rFonts w:ascii="Noto Serif" w:hAnsi="Noto Serif" w:cs="Noto Serif"/>
                <w:i/>
                <w:iCs/>
                <w:color w:val="353737"/>
                <w:lang w:val="en-CA"/>
                <w14:textFill>
                  <w14:solidFill>
                    <w14:srgbClr w14:val="353737">
                      <w14:alpha w14:val="30000"/>
                    </w14:srgbClr>
                  </w14:solidFill>
                </w14:textFill>
              </w:rPr>
            </w:pPr>
            <w:r w:rsidRPr="00FE50A7">
              <w:rPr>
                <w:rFonts w:ascii="Noto Serif" w:hAnsi="Noto Serif" w:cs="Noto Serif"/>
                <w:color w:val="353737"/>
                <w:lang w:val="en-CA"/>
                <w14:textFill>
                  <w14:solidFill>
                    <w14:srgbClr w14:val="353737">
                      <w14:alpha w14:val="30000"/>
                    </w14:srgbClr>
                  </w14:solidFill>
                </w14:textFill>
              </w:rPr>
              <w:t xml:space="preserve">Centre Pompidou, </w:t>
            </w:r>
            <w:r w:rsidRPr="00FE50A7">
              <w:rPr>
                <w:rFonts w:ascii="Noto Serif" w:hAnsi="Noto Serif" w:cs="Noto Serif"/>
                <w:i/>
                <w:iCs/>
                <w:color w:val="353737"/>
                <w:lang w:val="en-CA"/>
                <w14:textFill>
                  <w14:solidFill>
                    <w14:srgbClr w14:val="353737">
                      <w14:alpha w14:val="30000"/>
                    </w14:srgbClr>
                  </w14:solidFill>
                </w14:textFill>
              </w:rPr>
              <w:t>Hans-Peter Feldmann</w:t>
            </w:r>
            <w:r w:rsidR="00076958" w:rsidRPr="00FE50A7">
              <w:rPr>
                <w:rFonts w:ascii="Noto Serif" w:hAnsi="Noto Serif" w:cs="Noto Serif"/>
                <w:i/>
                <w:iCs/>
                <w:color w:val="353737"/>
                <w:lang w:val="en-CA"/>
                <w14:textFill>
                  <w14:solidFill>
                    <w14:srgbClr w14:val="353737">
                      <w14:alpha w14:val="30000"/>
                    </w14:srgbClr>
                  </w14:solidFill>
                </w14:textFill>
              </w:rPr>
              <w:t xml:space="preserve"> </w:t>
            </w:r>
            <w:r w:rsidRPr="00FE50A7">
              <w:rPr>
                <w:rFonts w:ascii="Noto Serif" w:hAnsi="Noto Serif" w:cs="Noto Serif"/>
                <w:i/>
                <w:iCs/>
                <w:color w:val="353737"/>
                <w:lang w:val="en-CA"/>
                <w14:textFill>
                  <w14:solidFill>
                    <w14:srgbClr w14:val="353737">
                      <w14:alpha w14:val="30000"/>
                    </w14:srgbClr>
                  </w14:solidFill>
                </w14:textFill>
              </w:rPr>
              <w:t>Shadow Play</w:t>
            </w:r>
            <w:r w:rsidRPr="00FE50A7">
              <w:rPr>
                <w:rFonts w:ascii="Noto Serif" w:hAnsi="Noto Serif" w:cs="Noto Serif"/>
                <w:color w:val="353737"/>
                <w:lang w:val="en-CA"/>
                <w14:textFill>
                  <w14:solidFill>
                    <w14:srgbClr w14:val="353737">
                      <w14:alpha w14:val="30000"/>
                    </w14:srgbClr>
                  </w14:solidFill>
                </w14:textFill>
              </w:rPr>
              <w:t>, Paris,</w:t>
            </w:r>
            <w:r w:rsidR="00076958" w:rsidRPr="00FE50A7">
              <w:rPr>
                <w:rFonts w:ascii="Noto Serif" w:hAnsi="Noto Serif" w:cs="Noto Serif"/>
                <w:color w:val="353737"/>
                <w:lang w:val="en-CA"/>
                <w14:textFill>
                  <w14:solidFill>
                    <w14:srgbClr w14:val="353737">
                      <w14:alpha w14:val="30000"/>
                    </w14:srgbClr>
                  </w14:solidFill>
                </w14:textFill>
              </w:rPr>
              <w:t xml:space="preserve"> </w:t>
            </w:r>
            <w:r w:rsidRPr="00FE50A7">
              <w:rPr>
                <w:rFonts w:ascii="Noto Serif" w:hAnsi="Noto Serif" w:cs="Noto Serif"/>
                <w:color w:val="353737"/>
                <w:lang w:val="en-CA"/>
                <w14:textFill>
                  <w14:solidFill>
                    <w14:srgbClr w14:val="353737">
                      <w14:alpha w14:val="30000"/>
                    </w14:srgbClr>
                  </w14:solidFill>
                </w14:textFill>
              </w:rPr>
              <w:t>2011. [https://www.centrepompidou.fr/fr/ressources/oeuvre/cqGydpE].</w:t>
            </w:r>
          </w:p>
          <w:p w14:paraId="081C2730" w14:textId="77777777" w:rsidR="00A16C8A" w:rsidRPr="00A16C8A" w:rsidRDefault="00A16C8A" w:rsidP="00A16C8A">
            <w:pPr>
              <w:rPr>
                <w:color w:val="353737"/>
                <w:lang w:val="en-CA"/>
                <w14:textFill>
                  <w14:solidFill>
                    <w14:srgbClr w14:val="353737">
                      <w14:alpha w14:val="30000"/>
                    </w14:srgbClr>
                  </w14:solidFill>
                </w14:textFill>
              </w:rPr>
            </w:pPr>
          </w:p>
          <w:p w14:paraId="3B180187" w14:textId="77777777" w:rsidR="00A16C8A" w:rsidRPr="00A16C8A" w:rsidRDefault="00A16C8A" w:rsidP="00A16C8A">
            <w:pPr>
              <w:rPr>
                <w:color w:val="353737"/>
                <w:lang w:val="en-CA"/>
                <w14:textFill>
                  <w14:solidFill>
                    <w14:srgbClr w14:val="353737">
                      <w14:alpha w14:val="30000"/>
                    </w14:srgbClr>
                  </w14:solidFill>
                </w14:textFill>
              </w:rPr>
            </w:pPr>
          </w:p>
        </w:tc>
        <w:tc>
          <w:tcPr>
            <w:tcW w:w="3447" w:type="dxa"/>
          </w:tcPr>
          <w:p w14:paraId="22FF6E83" w14:textId="77777777" w:rsidR="00A16C8A" w:rsidRPr="00A16C8A" w:rsidRDefault="00A16C8A" w:rsidP="00A16C8A">
            <w:pPr>
              <w:rPr>
                <w:color w:val="353737"/>
                <w14:textFill>
                  <w14:solidFill>
                    <w14:srgbClr w14:val="353737">
                      <w14:alpha w14:val="30000"/>
                    </w14:srgbClr>
                  </w14:solidFill>
                </w14:textFill>
              </w:rPr>
            </w:pPr>
            <w:proofErr w:type="spellStart"/>
            <w:r w:rsidRPr="00A16C8A">
              <w:rPr>
                <w:color w:val="353737"/>
                <w14:textFill>
                  <w14:solidFill>
                    <w14:srgbClr w14:val="353737">
                      <w14:alpha w14:val="30000"/>
                    </w14:srgbClr>
                  </w14:solidFill>
                </w14:textFill>
              </w:rPr>
              <w:lastRenderedPageBreak/>
              <w:t>Hans-Peter</w:t>
            </w:r>
            <w:proofErr w:type="spellEnd"/>
            <w:r w:rsidRPr="00A16C8A">
              <w:rPr>
                <w:color w:val="353737"/>
                <w14:textFill>
                  <w14:solidFill>
                    <w14:srgbClr w14:val="353737">
                      <w14:alpha w14:val="30000"/>
                    </w14:srgbClr>
                  </w14:solidFill>
                </w14:textFill>
              </w:rPr>
              <w:t> </w:t>
            </w:r>
            <w:proofErr w:type="spellStart"/>
            <w:r w:rsidRPr="00A16C8A">
              <w:rPr>
                <w:color w:val="353737"/>
                <w14:textFill>
                  <w14:solidFill>
                    <w14:srgbClr w14:val="353737">
                      <w14:alpha w14:val="30000"/>
                    </w14:srgbClr>
                  </w14:solidFill>
                </w14:textFill>
              </w:rPr>
              <w:t>Feldmann</w:t>
            </w:r>
            <w:proofErr w:type="spellEnd"/>
            <w:r w:rsidRPr="00A16C8A">
              <w:rPr>
                <w:color w:val="353737"/>
                <w14:textFill>
                  <w14:solidFill>
                    <w14:srgbClr w14:val="353737">
                      <w14:alpha w14:val="30000"/>
                    </w14:srgbClr>
                  </w14:solidFill>
                </w14:textFill>
              </w:rPr>
              <w:t xml:space="preserve"> est un artiste conceptuel majeur dont le travail s’étend sur les quarante dernières années. Passionné de collection depuis son enfance, il a </w:t>
            </w:r>
            <w:r w:rsidRPr="00A16C8A">
              <w:rPr>
                <w:color w:val="353737"/>
                <w14:textFill>
                  <w14:solidFill>
                    <w14:srgbClr w14:val="353737">
                      <w14:alpha w14:val="30000"/>
                    </w14:srgbClr>
                  </w14:solidFill>
                </w14:textFill>
              </w:rPr>
              <w:lastRenderedPageBreak/>
              <w:t>amassé des milliers d’images d’archives ordinaires ou kitsch ainsi que des collections d’objets et de jouets. L’installation intitulée « Shadow Play », présentée sous différentes versions, résume les préoccupations de l’artiste de manière ludique, spectaculaire et poétique. Elle met en valeur son intérêt pour la collection, l’esthétique des objets décoratifs, l’importance du monde de l’enfance et sa passion pour la photographie, notamment à travers des jeux d’ombres. Cette pièce a été spécialement créée pour le Centre Pompidou à l’occasion de son acquisition, en utilisant des bibelots.</w:t>
            </w:r>
          </w:p>
        </w:tc>
      </w:tr>
      <w:tr w:rsidR="00A16C8A" w:rsidRPr="00E300D6" w14:paraId="2CD8B128" w14:textId="77777777" w:rsidTr="00A16C8A">
        <w:trPr>
          <w:trHeight w:val="619"/>
        </w:trPr>
        <w:tc>
          <w:tcPr>
            <w:tcW w:w="3256" w:type="dxa"/>
          </w:tcPr>
          <w:p w14:paraId="66B6343D" w14:textId="77777777" w:rsidR="00A16C8A" w:rsidRPr="00A16C8A" w:rsidRDefault="00A16C8A" w:rsidP="00A16C8A">
            <w:pPr>
              <w:rPr>
                <w:color w:val="353737"/>
                <w14:textFill>
                  <w14:solidFill>
                    <w14:srgbClr w14:val="353737">
                      <w14:alpha w14:val="30000"/>
                    </w14:srgbClr>
                  </w14:solidFill>
                </w14:textFill>
              </w:rPr>
            </w:pPr>
          </w:p>
          <w:p w14:paraId="76FEEBE3" w14:textId="77777777" w:rsidR="00A16C8A" w:rsidRPr="00A16C8A" w:rsidRDefault="00A16C8A" w:rsidP="00A16C8A">
            <w:pPr>
              <w:rPr>
                <w:color w:val="353737"/>
                <w14:textFill>
                  <w14:solidFill>
                    <w14:srgbClr w14:val="353737">
                      <w14:alpha w14:val="30000"/>
                    </w14:srgbClr>
                  </w14:solidFill>
                </w14:textFill>
              </w:rPr>
            </w:pPr>
          </w:p>
        </w:tc>
        <w:tc>
          <w:tcPr>
            <w:tcW w:w="2551" w:type="dxa"/>
          </w:tcPr>
          <w:p w14:paraId="2CAC5A9A" w14:textId="77777777" w:rsidR="00A16C8A" w:rsidRPr="00A16C8A" w:rsidRDefault="00A16C8A" w:rsidP="00A16C8A">
            <w:pPr>
              <w:rPr>
                <w:color w:val="353737"/>
                <w:lang w:val="en-CA"/>
                <w14:textFill>
                  <w14:solidFill>
                    <w14:srgbClr w14:val="353737">
                      <w14:alpha w14:val="30000"/>
                    </w14:srgbClr>
                  </w14:solidFill>
                </w14:textFill>
              </w:rPr>
            </w:pPr>
            <w:r w:rsidRPr="00A16C8A">
              <w:rPr>
                <w:color w:val="353737"/>
                <w14:textFill>
                  <w14:solidFill>
                    <w14:srgbClr w14:val="353737">
                      <w14:alpha w14:val="30000"/>
                    </w14:srgbClr>
                  </w14:solidFill>
                </w14:textFill>
              </w:rPr>
              <w:t xml:space="preserve">Kara Walker, </w:t>
            </w:r>
            <w:proofErr w:type="spellStart"/>
            <w:r w:rsidRPr="00A16C8A">
              <w:rPr>
                <w:i/>
                <w:iCs/>
                <w:color w:val="353737"/>
                <w14:textFill>
                  <w14:solidFill>
                    <w14:srgbClr w14:val="353737">
                      <w14:alpha w14:val="30000"/>
                    </w14:srgbClr>
                  </w14:solidFill>
                </w14:textFill>
              </w:rPr>
              <w:t>Darkytown</w:t>
            </w:r>
            <w:proofErr w:type="spellEnd"/>
            <w:r w:rsidRPr="00A16C8A">
              <w:rPr>
                <w:i/>
                <w:iCs/>
                <w:color w:val="353737"/>
                <w14:textFill>
                  <w14:solidFill>
                    <w14:srgbClr w14:val="353737">
                      <w14:alpha w14:val="30000"/>
                    </w14:srgbClr>
                  </w14:solidFill>
                </w14:textFill>
              </w:rPr>
              <w:t xml:space="preserve"> </w:t>
            </w:r>
            <w:proofErr w:type="spellStart"/>
            <w:r w:rsidRPr="00A16C8A">
              <w:rPr>
                <w:i/>
                <w:iCs/>
                <w:color w:val="353737"/>
                <w14:textFill>
                  <w14:solidFill>
                    <w14:srgbClr w14:val="353737">
                      <w14:alpha w14:val="30000"/>
                    </w14:srgbClr>
                  </w14:solidFill>
                </w14:textFill>
              </w:rPr>
              <w:t>Rebellion</w:t>
            </w:r>
            <w:proofErr w:type="spellEnd"/>
            <w:r w:rsidRPr="00A16C8A">
              <w:rPr>
                <w:color w:val="353737"/>
                <w14:textFill>
                  <w14:solidFill>
                    <w14:srgbClr w14:val="353737">
                      <w14:alpha w14:val="30000"/>
                    </w14:srgbClr>
                  </w14:solidFill>
                </w14:textFill>
              </w:rPr>
              <w:t xml:space="preserve">, 2001, projection, papier découpé et adhésif sur le mur, 14 x 37 pi, Collection Musée d’Art moderne Grand-Duc Jean. </w:t>
            </w:r>
            <w:r w:rsidRPr="00A16C8A">
              <w:rPr>
                <w:color w:val="353737"/>
                <w:lang w:val="en-CA"/>
                <w14:textFill>
                  <w14:solidFill>
                    <w14:srgbClr w14:val="353737">
                      <w14:alpha w14:val="30000"/>
                    </w14:srgbClr>
                  </w14:solidFill>
                </w14:textFill>
              </w:rPr>
              <w:t>Luxembourg</w:t>
            </w:r>
            <w:r w:rsidRPr="00A16C8A">
              <w:rPr>
                <w:color w:val="353737"/>
                <w:lang w:val="en-CA"/>
                <w14:textFill>
                  <w14:solidFill>
                    <w14:srgbClr w14:val="353737">
                      <w14:alpha w14:val="30000"/>
                    </w14:srgbClr>
                  </w14:solidFill>
                </w14:textFill>
              </w:rPr>
              <w:br/>
            </w:r>
          </w:p>
          <w:p w14:paraId="6B1C9897" w14:textId="77777777" w:rsidR="00A16C8A" w:rsidRPr="00A16C8A" w:rsidRDefault="00A16C8A" w:rsidP="00076958">
            <w:pPr>
              <w:pStyle w:val="Heading4"/>
              <w:rPr>
                <w:lang w:val="en-CA"/>
              </w:rPr>
            </w:pPr>
            <w:r w:rsidRPr="00A16C8A">
              <w:rPr>
                <w:lang w:val="en-CA"/>
              </w:rPr>
              <w:lastRenderedPageBreak/>
              <w:t xml:space="preserve">Sources </w:t>
            </w:r>
            <w:proofErr w:type="spellStart"/>
            <w:proofErr w:type="gramStart"/>
            <w:r w:rsidRPr="00A16C8A">
              <w:rPr>
                <w:lang w:val="en-CA"/>
              </w:rPr>
              <w:t>consultées</w:t>
            </w:r>
            <w:proofErr w:type="spellEnd"/>
            <w:r w:rsidRPr="00A16C8A">
              <w:rPr>
                <w:lang w:val="en-CA"/>
              </w:rPr>
              <w:t> :</w:t>
            </w:r>
            <w:proofErr w:type="gramEnd"/>
            <w:r w:rsidRPr="00A16C8A">
              <w:rPr>
                <w:lang w:val="en-CA"/>
              </w:rPr>
              <w:t xml:space="preserve"> </w:t>
            </w:r>
          </w:p>
          <w:p w14:paraId="4316C01B" w14:textId="645FD04F" w:rsidR="00A16C8A" w:rsidRPr="00FE50A7" w:rsidRDefault="00A16C8A" w:rsidP="00076958">
            <w:pPr>
              <w:pStyle w:val="ListParagraph"/>
              <w:numPr>
                <w:ilvl w:val="0"/>
                <w:numId w:val="12"/>
              </w:numPr>
              <w:rPr>
                <w:rFonts w:ascii="Noto Serif" w:hAnsi="Noto Serif" w:cs="Noto Serif"/>
                <w:color w:val="353737"/>
                <w:lang w:val="en-CA"/>
                <w14:textFill>
                  <w14:solidFill>
                    <w14:srgbClr w14:val="353737">
                      <w14:alpha w14:val="30000"/>
                    </w14:srgbClr>
                  </w14:solidFill>
                </w14:textFill>
              </w:rPr>
            </w:pPr>
            <w:r w:rsidRPr="00FE50A7">
              <w:rPr>
                <w:rFonts w:ascii="Noto Serif" w:hAnsi="Noto Serif" w:cs="Noto Serif"/>
                <w:color w:val="353737"/>
                <w:lang w:val="en-CA"/>
                <w14:textFill>
                  <w14:solidFill>
                    <w14:srgbClr w14:val="353737">
                      <w14:alpha w14:val="30000"/>
                    </w14:srgbClr>
                  </w14:solidFill>
                </w14:textFill>
              </w:rPr>
              <w:t xml:space="preserve">Marianne Combs, </w:t>
            </w:r>
            <w:r w:rsidRPr="00FE50A7">
              <w:rPr>
                <w:rFonts w:ascii="Noto Serif" w:hAnsi="Noto Serif" w:cs="Noto Serif"/>
                <w:i/>
                <w:iCs/>
                <w:color w:val="353737"/>
                <w:lang w:val="en-CA"/>
                <w14:textFill>
                  <w14:solidFill>
                    <w14:srgbClr w14:val="353737">
                      <w14:alpha w14:val="30000"/>
                    </w14:srgbClr>
                  </w14:solidFill>
                </w14:textFill>
              </w:rPr>
              <w:t>Kara Walker's art traces the colour line</w:t>
            </w:r>
            <w:r w:rsidRPr="00FE50A7">
              <w:rPr>
                <w:rFonts w:ascii="Noto Serif" w:hAnsi="Noto Serif" w:cs="Noto Serif"/>
                <w:color w:val="353737"/>
                <w:lang w:val="en-CA"/>
                <w14:textFill>
                  <w14:solidFill>
                    <w14:srgbClr w14:val="353737">
                      <w14:alpha w14:val="30000"/>
                    </w14:srgbClr>
                  </w14:solidFill>
                </w14:textFill>
              </w:rPr>
              <w:t>, 2007. [https://www.mprnews.org/story/2007/02/20/karawalker].</w:t>
            </w:r>
          </w:p>
          <w:p w14:paraId="5AD4B156" w14:textId="77777777" w:rsidR="00A16C8A" w:rsidRPr="00A16C8A" w:rsidRDefault="00A16C8A" w:rsidP="00A16C8A">
            <w:pPr>
              <w:rPr>
                <w:color w:val="353737"/>
                <w:lang w:val="en-CA"/>
                <w14:textFill>
                  <w14:solidFill>
                    <w14:srgbClr w14:val="353737">
                      <w14:alpha w14:val="30000"/>
                    </w14:srgbClr>
                  </w14:solidFill>
                </w14:textFill>
              </w:rPr>
            </w:pPr>
          </w:p>
        </w:tc>
        <w:tc>
          <w:tcPr>
            <w:tcW w:w="3447" w:type="dxa"/>
          </w:tcPr>
          <w:p w14:paraId="2CA40ECE" w14:textId="77777777" w:rsidR="00A16C8A" w:rsidRPr="00A16C8A" w:rsidRDefault="00A16C8A" w:rsidP="00A16C8A">
            <w:pPr>
              <w:rPr>
                <w:color w:val="353737"/>
                <w14:textFill>
                  <w14:solidFill>
                    <w14:srgbClr w14:val="353737">
                      <w14:alpha w14:val="30000"/>
                    </w14:srgbClr>
                  </w14:solidFill>
                </w14:textFill>
              </w:rPr>
            </w:pPr>
            <w:r w:rsidRPr="00A16C8A">
              <w:rPr>
                <w:color w:val="353737"/>
                <w14:textFill>
                  <w14:solidFill>
                    <w14:srgbClr w14:val="353737">
                      <w14:alpha w14:val="30000"/>
                    </w14:srgbClr>
                  </w14:solidFill>
                </w14:textFill>
              </w:rPr>
              <w:lastRenderedPageBreak/>
              <w:t xml:space="preserve">Kara Walker (1969, États-Unis) est une artiste afro-américaine connue pour son utilisation distinctive des ombres dans son travail artistique. Elle crée des silhouettes découpées dans du papier noir ou utilise des projections d’ombres pour représenter des scènes complexes et provocantes qui explorent des thèmes </w:t>
            </w:r>
            <w:r w:rsidRPr="00A16C8A">
              <w:rPr>
                <w:color w:val="353737"/>
                <w14:textFill>
                  <w14:solidFill>
                    <w14:srgbClr w14:val="353737">
                      <w14:alpha w14:val="30000"/>
                    </w14:srgbClr>
                  </w14:solidFill>
                </w14:textFill>
              </w:rPr>
              <w:lastRenderedPageBreak/>
              <w:t>tels que l’histoire de l’esclavage, le racisme et la violence. Ses œuvres sont souvent grandioses et immersives, invitant les spectateurs à réfléchir sur les questions difficiles de l’identité, du pouvoir et de l’oppression. Les ombres jouent un rôle clé dans son esthétique, apportant une dimension symbolique et émotionnelle à ses récits visuels percutants.</w:t>
            </w:r>
          </w:p>
        </w:tc>
      </w:tr>
      <w:tr w:rsidR="00A16C8A" w:rsidRPr="00E300D6" w14:paraId="5D8E548C" w14:textId="77777777" w:rsidTr="00A16C8A">
        <w:trPr>
          <w:trHeight w:val="619"/>
        </w:trPr>
        <w:tc>
          <w:tcPr>
            <w:tcW w:w="3256" w:type="dxa"/>
          </w:tcPr>
          <w:p w14:paraId="1011077A" w14:textId="77777777" w:rsidR="00A16C8A" w:rsidRPr="00A16C8A" w:rsidRDefault="00A16C8A" w:rsidP="00A16C8A">
            <w:pPr>
              <w:rPr>
                <w:color w:val="353737"/>
                <w14:textFill>
                  <w14:solidFill>
                    <w14:srgbClr w14:val="353737">
                      <w14:alpha w14:val="30000"/>
                    </w14:srgbClr>
                  </w14:solidFill>
                </w14:textFill>
              </w:rPr>
            </w:pPr>
          </w:p>
          <w:p w14:paraId="785892C8" w14:textId="77777777" w:rsidR="00A16C8A" w:rsidRPr="00A16C8A" w:rsidRDefault="00A16C8A" w:rsidP="00A16C8A">
            <w:pPr>
              <w:rPr>
                <w:color w:val="353737"/>
                <w14:textFill>
                  <w14:solidFill>
                    <w14:srgbClr w14:val="353737">
                      <w14:alpha w14:val="30000"/>
                    </w14:srgbClr>
                  </w14:solidFill>
                </w14:textFill>
              </w:rPr>
            </w:pPr>
          </w:p>
        </w:tc>
        <w:tc>
          <w:tcPr>
            <w:tcW w:w="2551" w:type="dxa"/>
          </w:tcPr>
          <w:p w14:paraId="7903FD16" w14:textId="77777777" w:rsidR="00A16C8A" w:rsidRPr="00A16C8A" w:rsidRDefault="00A16C8A" w:rsidP="00A16C8A">
            <w:pPr>
              <w:rPr>
                <w:color w:val="353737"/>
                <w:lang w:val="en-CA"/>
                <w14:textFill>
                  <w14:solidFill>
                    <w14:srgbClr w14:val="353737">
                      <w14:alpha w14:val="30000"/>
                    </w14:srgbClr>
                  </w14:solidFill>
                </w14:textFill>
              </w:rPr>
            </w:pPr>
            <w:r w:rsidRPr="00A16C8A">
              <w:rPr>
                <w:color w:val="353737"/>
                <w:lang w:val="en-CA"/>
                <w14:textFill>
                  <w14:solidFill>
                    <w14:srgbClr w14:val="353737">
                      <w14:alpha w14:val="30000"/>
                    </w14:srgbClr>
                  </w14:solidFill>
                </w14:textFill>
              </w:rPr>
              <w:t xml:space="preserve">Olafur Eliasson, </w:t>
            </w:r>
            <w:r w:rsidRPr="00A16C8A">
              <w:rPr>
                <w:i/>
                <w:iCs/>
                <w:color w:val="353737"/>
                <w:lang w:val="en-CA"/>
                <w14:textFill>
                  <w14:solidFill>
                    <w14:srgbClr w14:val="353737">
                      <w14:alpha w14:val="30000"/>
                    </w14:srgbClr>
                  </w14:solidFill>
                </w14:textFill>
              </w:rPr>
              <w:t>Your uncertain shadow (colored)</w:t>
            </w:r>
            <w:r w:rsidRPr="00A16C8A">
              <w:rPr>
                <w:color w:val="353737"/>
                <w:lang w:val="en-CA"/>
                <w14:textFill>
                  <w14:solidFill>
                    <w14:srgbClr w14:val="353737">
                      <w14:alpha w14:val="30000"/>
                    </w14:srgbClr>
                  </w14:solidFill>
                </w14:textFill>
              </w:rPr>
              <w:t xml:space="preserve">, 2010, </w:t>
            </w:r>
            <w:r w:rsidRPr="00A16C8A">
              <w:rPr>
                <w:color w:val="353737"/>
                <w:lang w:val="en-CA"/>
                <w14:textFill>
                  <w14:solidFill>
                    <w14:srgbClr w14:val="353737">
                      <w14:alpha w14:val="30000"/>
                    </w14:srgbClr>
                  </w14:solidFill>
                </w14:textFill>
              </w:rPr>
              <w:br/>
              <w:t xml:space="preserve">Tate Modern, </w:t>
            </w:r>
            <w:proofErr w:type="spellStart"/>
            <w:r w:rsidRPr="00A16C8A">
              <w:rPr>
                <w:color w:val="353737"/>
                <w:lang w:val="en-CA"/>
                <w14:textFill>
                  <w14:solidFill>
                    <w14:srgbClr w14:val="353737">
                      <w14:alpha w14:val="30000"/>
                    </w14:srgbClr>
                  </w14:solidFill>
                </w14:textFill>
              </w:rPr>
              <w:t>Londres</w:t>
            </w:r>
            <w:proofErr w:type="spellEnd"/>
            <w:r w:rsidRPr="00A16C8A">
              <w:rPr>
                <w:color w:val="353737"/>
                <w:lang w:val="en-CA"/>
                <w14:textFill>
                  <w14:solidFill>
                    <w14:srgbClr w14:val="353737">
                      <w14:alpha w14:val="30000"/>
                    </w14:srgbClr>
                  </w14:solidFill>
                </w14:textFill>
              </w:rPr>
              <w:br/>
            </w:r>
          </w:p>
          <w:p w14:paraId="29112DB4" w14:textId="77777777" w:rsidR="00A16C8A" w:rsidRPr="00A16C8A" w:rsidRDefault="00A16C8A" w:rsidP="00A16C8A">
            <w:pPr>
              <w:rPr>
                <w:color w:val="353737"/>
                <w14:textFill>
                  <w14:solidFill>
                    <w14:srgbClr w14:val="353737">
                      <w14:alpha w14:val="30000"/>
                    </w14:srgbClr>
                  </w14:solidFill>
                </w14:textFill>
              </w:rPr>
            </w:pPr>
            <w:r w:rsidRPr="00A16C8A">
              <w:rPr>
                <w:color w:val="353737"/>
                <w:lang w:val="en-CA"/>
                <w14:textFill>
                  <w14:solidFill>
                    <w14:srgbClr w14:val="353737">
                      <w14:alpha w14:val="30000"/>
                    </w14:srgbClr>
                  </w14:solidFill>
                </w14:textFill>
              </w:rPr>
              <w:t xml:space="preserve">Olafur Eliasson, </w:t>
            </w:r>
            <w:r w:rsidRPr="00A16C8A">
              <w:rPr>
                <w:i/>
                <w:iCs/>
                <w:color w:val="353737"/>
                <w:lang w:val="en-CA"/>
                <w14:textFill>
                  <w14:solidFill>
                    <w14:srgbClr w14:val="353737">
                      <w14:alpha w14:val="30000"/>
                    </w14:srgbClr>
                  </w14:solidFill>
                </w14:textFill>
              </w:rPr>
              <w:t>Multiple shadow house</w:t>
            </w:r>
            <w:r w:rsidRPr="00A16C8A">
              <w:rPr>
                <w:color w:val="353737"/>
                <w:lang w:val="en-CA"/>
                <w14:textFill>
                  <w14:solidFill>
                    <w14:srgbClr w14:val="353737">
                      <w14:alpha w14:val="30000"/>
                    </w14:srgbClr>
                  </w14:solidFill>
                </w14:textFill>
              </w:rPr>
              <w:t xml:space="preserve">, 2010. </w:t>
            </w:r>
            <w:r w:rsidRPr="00A16C8A">
              <w:rPr>
                <w:color w:val="353737"/>
                <w14:textFill>
                  <w14:solidFill>
                    <w14:srgbClr w14:val="353737">
                      <w14:alpha w14:val="30000"/>
                    </w14:srgbClr>
                  </w14:solidFill>
                </w14:textFill>
              </w:rPr>
              <w:t xml:space="preserve">Bois, métal, tissu, lampes halogènes (orange, rouge, bleue, verte), verre, feuille de projection, feuille de projection transparente. Vue de l’installation dans la galerie Tanya </w:t>
            </w:r>
            <w:proofErr w:type="spellStart"/>
            <w:r w:rsidRPr="00A16C8A">
              <w:rPr>
                <w:color w:val="353737"/>
                <w14:textFill>
                  <w14:solidFill>
                    <w14:srgbClr w14:val="353737">
                      <w14:alpha w14:val="30000"/>
                    </w14:srgbClr>
                  </w14:solidFill>
                </w14:textFill>
              </w:rPr>
              <w:t>Bonakdar</w:t>
            </w:r>
            <w:proofErr w:type="spellEnd"/>
            <w:r w:rsidRPr="00A16C8A">
              <w:rPr>
                <w:color w:val="353737"/>
                <w14:textFill>
                  <w14:solidFill>
                    <w14:srgbClr w14:val="353737">
                      <w14:alpha w14:val="30000"/>
                    </w14:srgbClr>
                  </w14:solidFill>
                </w14:textFill>
              </w:rPr>
              <w:t>, New York.</w:t>
            </w:r>
            <w:r w:rsidRPr="00A16C8A">
              <w:rPr>
                <w:color w:val="353737"/>
                <w14:textFill>
                  <w14:solidFill>
                    <w14:srgbClr w14:val="353737">
                      <w14:alpha w14:val="30000"/>
                    </w14:srgbClr>
                  </w14:solidFill>
                </w14:textFill>
              </w:rPr>
              <w:br/>
              <w:t xml:space="preserve">Photo : © Jean </w:t>
            </w:r>
            <w:proofErr w:type="spellStart"/>
            <w:r w:rsidRPr="00A16C8A">
              <w:rPr>
                <w:color w:val="353737"/>
                <w14:textFill>
                  <w14:solidFill>
                    <w14:srgbClr w14:val="353737">
                      <w14:alpha w14:val="30000"/>
                    </w14:srgbClr>
                  </w14:solidFill>
                </w14:textFill>
              </w:rPr>
              <w:t>Vong</w:t>
            </w:r>
            <w:proofErr w:type="spellEnd"/>
            <w:r w:rsidRPr="00A16C8A">
              <w:rPr>
                <w:color w:val="353737"/>
                <w14:textFill>
                  <w14:solidFill>
                    <w14:srgbClr w14:val="353737">
                      <w14:alpha w14:val="30000"/>
                    </w14:srgbClr>
                  </w14:solidFill>
                </w14:textFill>
              </w:rPr>
              <w:t xml:space="preserve"> </w:t>
            </w:r>
            <w:r w:rsidRPr="00A16C8A">
              <w:rPr>
                <w:color w:val="353737"/>
                <w14:textFill>
                  <w14:solidFill>
                    <w14:srgbClr w14:val="353737">
                      <w14:alpha w14:val="30000"/>
                    </w14:srgbClr>
                  </w14:solidFill>
                </w14:textFill>
              </w:rPr>
              <w:lastRenderedPageBreak/>
              <w:t xml:space="preserve">© </w:t>
            </w:r>
            <w:proofErr w:type="spellStart"/>
            <w:r w:rsidRPr="00A16C8A">
              <w:rPr>
                <w:color w:val="353737"/>
                <w14:textFill>
                  <w14:solidFill>
                    <w14:srgbClr w14:val="353737">
                      <w14:alpha w14:val="30000"/>
                    </w14:srgbClr>
                  </w14:solidFill>
                </w14:textFill>
              </w:rPr>
              <w:t>Olafur</w:t>
            </w:r>
            <w:proofErr w:type="spellEnd"/>
            <w:r w:rsidRPr="00A16C8A">
              <w:rPr>
                <w:color w:val="353737"/>
                <w14:textFill>
                  <w14:solidFill>
                    <w14:srgbClr w14:val="353737">
                      <w14:alpha w14:val="30000"/>
                    </w14:srgbClr>
                  </w14:solidFill>
                </w14:textFill>
              </w:rPr>
              <w:t xml:space="preserve"> </w:t>
            </w:r>
            <w:proofErr w:type="spellStart"/>
            <w:r w:rsidRPr="00A16C8A">
              <w:rPr>
                <w:color w:val="353737"/>
                <w14:textFill>
                  <w14:solidFill>
                    <w14:srgbClr w14:val="353737">
                      <w14:alpha w14:val="30000"/>
                    </w14:srgbClr>
                  </w14:solidFill>
                </w14:textFill>
              </w:rPr>
              <w:t>Eliasson</w:t>
            </w:r>
            <w:proofErr w:type="spellEnd"/>
            <w:r w:rsidRPr="00A16C8A">
              <w:rPr>
                <w:color w:val="353737"/>
                <w14:textFill>
                  <w14:solidFill>
                    <w14:srgbClr w14:val="353737">
                      <w14:alpha w14:val="30000"/>
                    </w14:srgbClr>
                  </w14:solidFill>
                </w14:textFill>
              </w:rPr>
              <w:t> 2010.</w:t>
            </w:r>
          </w:p>
          <w:p w14:paraId="13131DD9" w14:textId="77777777" w:rsidR="00A16C8A" w:rsidRPr="00A16C8A" w:rsidRDefault="00A16C8A" w:rsidP="00A16C8A">
            <w:pPr>
              <w:rPr>
                <w:color w:val="353737"/>
                <w14:textFill>
                  <w14:solidFill>
                    <w14:srgbClr w14:val="353737">
                      <w14:alpha w14:val="30000"/>
                    </w14:srgbClr>
                  </w14:solidFill>
                </w14:textFill>
              </w:rPr>
            </w:pPr>
          </w:p>
          <w:p w14:paraId="5F6CBDEF" w14:textId="77777777" w:rsidR="00A16C8A" w:rsidRPr="00A16C8A" w:rsidRDefault="00A16C8A" w:rsidP="00076958">
            <w:pPr>
              <w:pStyle w:val="Heading4"/>
            </w:pPr>
            <w:r w:rsidRPr="00A16C8A">
              <w:t xml:space="preserve">Sources consultées : </w:t>
            </w:r>
          </w:p>
          <w:p w14:paraId="69BF6B30" w14:textId="3F46DA37" w:rsidR="00A16C8A" w:rsidRPr="00FE50A7" w:rsidRDefault="00A16C8A" w:rsidP="00076958">
            <w:pPr>
              <w:pStyle w:val="ListParagraph"/>
              <w:numPr>
                <w:ilvl w:val="0"/>
                <w:numId w:val="12"/>
              </w:numPr>
              <w:rPr>
                <w:rFonts w:ascii="Noto Serif" w:hAnsi="Noto Serif" w:cs="Noto Serif"/>
                <w:color w:val="353737"/>
                <w14:textFill>
                  <w14:solidFill>
                    <w14:srgbClr w14:val="353737">
                      <w14:alpha w14:val="30000"/>
                    </w14:srgbClr>
                  </w14:solidFill>
                </w14:textFill>
              </w:rPr>
            </w:pPr>
            <w:r w:rsidRPr="00FE50A7">
              <w:rPr>
                <w:rFonts w:ascii="Noto Serif" w:hAnsi="Noto Serif" w:cs="Noto Serif"/>
                <w:color w:val="353737"/>
                <w14:textFill>
                  <w14:solidFill>
                    <w14:srgbClr w14:val="353737">
                      <w14:alpha w14:val="30000"/>
                    </w14:srgbClr>
                  </w14:solidFill>
                </w14:textFill>
              </w:rPr>
              <w:t>Site internet de l’artiste, https://olafureliasson.net/</w:t>
            </w:r>
            <w:r w:rsidRPr="00FE50A7">
              <w:rPr>
                <w:rFonts w:ascii="Noto Serif" w:hAnsi="Noto Serif" w:cs="Noto Serif"/>
                <w:color w:val="353737"/>
                <w14:textFill>
                  <w14:solidFill>
                    <w14:srgbClr w14:val="353737">
                      <w14:alpha w14:val="30000"/>
                    </w14:srgbClr>
                  </w14:solidFill>
                </w14:textFill>
              </w:rPr>
              <w:br/>
            </w:r>
          </w:p>
          <w:p w14:paraId="1E05A105" w14:textId="69CC78CF" w:rsidR="00A16C8A" w:rsidRPr="00076958" w:rsidRDefault="00A16C8A" w:rsidP="00A16C8A">
            <w:pPr>
              <w:pStyle w:val="ListParagraph"/>
              <w:numPr>
                <w:ilvl w:val="0"/>
                <w:numId w:val="12"/>
              </w:numPr>
              <w:rPr>
                <w:i/>
                <w:iCs/>
                <w:color w:val="353737"/>
                <w14:textFill>
                  <w14:solidFill>
                    <w14:srgbClr w14:val="353737">
                      <w14:alpha w14:val="30000"/>
                    </w14:srgbClr>
                  </w14:solidFill>
                </w14:textFill>
              </w:rPr>
            </w:pPr>
            <w:r w:rsidRPr="00FE50A7">
              <w:rPr>
                <w:rFonts w:ascii="Noto Serif" w:hAnsi="Noto Serif" w:cs="Noto Serif"/>
                <w:color w:val="353737"/>
                <w14:textFill>
                  <w14:solidFill>
                    <w14:srgbClr w14:val="353737">
                      <w14:alpha w14:val="30000"/>
                    </w14:srgbClr>
                  </w14:solidFill>
                </w14:textFill>
              </w:rPr>
              <w:t>MAC, Commissaire : Mark </w:t>
            </w:r>
            <w:proofErr w:type="spellStart"/>
            <w:r w:rsidRPr="00FE50A7">
              <w:rPr>
                <w:rFonts w:ascii="Noto Serif" w:hAnsi="Noto Serif" w:cs="Noto Serif"/>
                <w:color w:val="353737"/>
                <w14:textFill>
                  <w14:solidFill>
                    <w14:srgbClr w14:val="353737">
                      <w14:alpha w14:val="30000"/>
                    </w14:srgbClr>
                  </w14:solidFill>
                </w14:textFill>
              </w:rPr>
              <w:t>Lanctôt</w:t>
            </w:r>
            <w:proofErr w:type="spellEnd"/>
            <w:r w:rsidRPr="00FE50A7">
              <w:rPr>
                <w:rFonts w:ascii="Noto Serif" w:hAnsi="Noto Serif" w:cs="Noto Serif"/>
                <w:color w:val="353737"/>
                <w14:textFill>
                  <w14:solidFill>
                    <w14:srgbClr w14:val="353737">
                      <w14:alpha w14:val="30000"/>
                    </w14:srgbClr>
                  </w14:solidFill>
                </w14:textFill>
              </w:rPr>
              <w:t xml:space="preserve">, </w:t>
            </w:r>
            <w:proofErr w:type="spellStart"/>
            <w:r w:rsidRPr="00FE50A7">
              <w:rPr>
                <w:rFonts w:ascii="Noto Serif" w:hAnsi="Noto Serif" w:cs="Noto Serif"/>
                <w:i/>
                <w:iCs/>
                <w:color w:val="353737"/>
                <w14:textFill>
                  <w14:solidFill>
                    <w14:srgbClr w14:val="353737">
                      <w14:alpha w14:val="30000"/>
                    </w14:srgbClr>
                  </w14:solidFill>
                </w14:textFill>
              </w:rPr>
              <w:t>Olafur</w:t>
            </w:r>
            <w:proofErr w:type="spellEnd"/>
            <w:r w:rsidRPr="00FE50A7">
              <w:rPr>
                <w:rFonts w:ascii="Noto Serif" w:hAnsi="Noto Serif" w:cs="Noto Serif"/>
                <w:i/>
                <w:iCs/>
                <w:color w:val="353737"/>
                <w14:textFill>
                  <w14:solidFill>
                    <w14:srgbClr w14:val="353737">
                      <w14:alpha w14:val="30000"/>
                    </w14:srgbClr>
                  </w14:solidFill>
                </w14:textFill>
              </w:rPr>
              <w:t xml:space="preserve"> </w:t>
            </w:r>
            <w:proofErr w:type="spellStart"/>
            <w:r w:rsidRPr="00FE50A7">
              <w:rPr>
                <w:rFonts w:ascii="Noto Serif" w:hAnsi="Noto Serif" w:cs="Noto Serif"/>
                <w:i/>
                <w:iCs/>
                <w:color w:val="353737"/>
                <w14:textFill>
                  <w14:solidFill>
                    <w14:srgbClr w14:val="353737">
                      <w14:alpha w14:val="30000"/>
                    </w14:srgbClr>
                  </w14:solidFill>
                </w14:textFill>
              </w:rPr>
              <w:t>Eliasson</w:t>
            </w:r>
            <w:proofErr w:type="spellEnd"/>
            <w:r w:rsidR="00076958" w:rsidRPr="00FE50A7">
              <w:rPr>
                <w:rFonts w:ascii="Noto Serif" w:hAnsi="Noto Serif" w:cs="Noto Serif"/>
                <w:i/>
                <w:iCs/>
                <w:color w:val="353737"/>
                <w14:textFill>
                  <w14:solidFill>
                    <w14:srgbClr w14:val="353737">
                      <w14:alpha w14:val="30000"/>
                    </w14:srgbClr>
                  </w14:solidFill>
                </w14:textFill>
              </w:rPr>
              <w:t xml:space="preserve"> </w:t>
            </w:r>
            <w:r w:rsidRPr="00FE50A7">
              <w:rPr>
                <w:rFonts w:ascii="Noto Serif" w:hAnsi="Noto Serif" w:cs="Noto Serif"/>
                <w:i/>
                <w:iCs/>
                <w:color w:val="353737"/>
                <w14:textFill>
                  <w14:solidFill>
                    <w14:srgbClr w14:val="353737">
                      <w14:alpha w14:val="30000"/>
                    </w14:srgbClr>
                  </w14:solidFill>
                </w14:textFill>
              </w:rPr>
              <w:t>Maison des ombres multiples</w:t>
            </w:r>
            <w:r w:rsidRPr="00FE50A7">
              <w:rPr>
                <w:rFonts w:ascii="Noto Serif" w:hAnsi="Noto Serif" w:cs="Noto Serif"/>
                <w:color w:val="353737"/>
                <w14:textFill>
                  <w14:solidFill>
                    <w14:srgbClr w14:val="353737">
                      <w14:alpha w14:val="30000"/>
                    </w14:srgbClr>
                  </w14:solidFill>
                </w14:textFill>
              </w:rPr>
              <w:t>, 2017. [</w:t>
            </w:r>
            <w:proofErr w:type="gramStart"/>
            <w:r w:rsidRPr="00FE50A7">
              <w:rPr>
                <w:rFonts w:ascii="Noto Serif" w:hAnsi="Noto Serif" w:cs="Noto Serif"/>
                <w:color w:val="353737"/>
                <w14:textFill>
                  <w14:solidFill>
                    <w14:srgbClr w14:val="353737">
                      <w14:alpha w14:val="30000"/>
                    </w14:srgbClr>
                  </w14:solidFill>
                </w14:textFill>
              </w:rPr>
              <w:t>https://macm.org/expositions/olafur-eliasson/</w:t>
            </w:r>
            <w:proofErr w:type="gramEnd"/>
            <w:r w:rsidRPr="00FE50A7">
              <w:rPr>
                <w:rFonts w:ascii="Noto Serif" w:hAnsi="Noto Serif" w:cs="Noto Serif"/>
                <w:color w:val="353737"/>
                <w14:textFill>
                  <w14:solidFill>
                    <w14:srgbClr w14:val="353737">
                      <w14:alpha w14:val="30000"/>
                    </w14:srgbClr>
                  </w14:solidFill>
                </w14:textFill>
              </w:rPr>
              <w:t>].</w:t>
            </w:r>
          </w:p>
        </w:tc>
        <w:tc>
          <w:tcPr>
            <w:tcW w:w="3447" w:type="dxa"/>
          </w:tcPr>
          <w:p w14:paraId="58FF0DAA" w14:textId="77777777" w:rsidR="00A16C8A" w:rsidRPr="00A16C8A" w:rsidRDefault="00A16C8A" w:rsidP="00A16C8A">
            <w:pPr>
              <w:rPr>
                <w:color w:val="353737"/>
                <w14:textFill>
                  <w14:solidFill>
                    <w14:srgbClr w14:val="353737">
                      <w14:alpha w14:val="30000"/>
                    </w14:srgbClr>
                  </w14:solidFill>
                </w14:textFill>
              </w:rPr>
            </w:pPr>
            <w:r w:rsidRPr="00A16C8A">
              <w:rPr>
                <w:color w:val="353737"/>
                <w14:textFill>
                  <w14:solidFill>
                    <w14:srgbClr w14:val="353737">
                      <w14:alpha w14:val="30000"/>
                    </w14:srgbClr>
                  </w14:solidFill>
                </w14:textFill>
              </w:rPr>
              <w:lastRenderedPageBreak/>
              <w:t xml:space="preserve">En tant que figure majeure de l’art contemporain, </w:t>
            </w:r>
            <w:proofErr w:type="spellStart"/>
            <w:r w:rsidRPr="00A16C8A">
              <w:rPr>
                <w:color w:val="353737"/>
                <w14:textFill>
                  <w14:solidFill>
                    <w14:srgbClr w14:val="353737">
                      <w14:alpha w14:val="30000"/>
                    </w14:srgbClr>
                  </w14:solidFill>
                </w14:textFill>
              </w:rPr>
              <w:t>Olafur</w:t>
            </w:r>
            <w:proofErr w:type="spellEnd"/>
            <w:r w:rsidRPr="00A16C8A">
              <w:rPr>
                <w:color w:val="353737"/>
                <w14:textFill>
                  <w14:solidFill>
                    <w14:srgbClr w14:val="353737">
                      <w14:alpha w14:val="30000"/>
                    </w14:srgbClr>
                  </w14:solidFill>
                </w14:textFill>
              </w:rPr>
              <w:t xml:space="preserve"> </w:t>
            </w:r>
            <w:proofErr w:type="spellStart"/>
            <w:r w:rsidRPr="00A16C8A">
              <w:rPr>
                <w:color w:val="353737"/>
                <w14:textFill>
                  <w14:solidFill>
                    <w14:srgbClr w14:val="353737">
                      <w14:alpha w14:val="30000"/>
                    </w14:srgbClr>
                  </w14:solidFill>
                </w14:textFill>
              </w:rPr>
              <w:t>Eliasson</w:t>
            </w:r>
            <w:proofErr w:type="spellEnd"/>
            <w:r w:rsidRPr="00A16C8A">
              <w:rPr>
                <w:color w:val="353737"/>
                <w14:textFill>
                  <w14:solidFill>
                    <w14:srgbClr w14:val="353737">
                      <w14:alpha w14:val="30000"/>
                    </w14:srgbClr>
                  </w14:solidFill>
                </w14:textFill>
              </w:rPr>
              <w:t xml:space="preserve"> (1967…) est un artiste d’origine danoise et islandaise. Son travail se caractérise par des installations d’envergure qui envahissent les espaces publics, les galeries et les musées à travers le monde, remettant en question notre relation avec le monde et l’environnement. Ses œuvres épurées et immatérielles mettent l’accent sur le corps, le mouvement et la perception de soi et de l’environnement, plaçant le public au cœur de ses créations. Au lieu de simplement contempler l’œuvre, le public devient </w:t>
            </w:r>
            <w:r w:rsidRPr="00A16C8A">
              <w:rPr>
                <w:color w:val="353737"/>
                <w14:textFill>
                  <w14:solidFill>
                    <w14:srgbClr w14:val="353737">
                      <w14:alpha w14:val="30000"/>
                    </w14:srgbClr>
                  </w14:solidFill>
                </w14:textFill>
              </w:rPr>
              <w:lastRenderedPageBreak/>
              <w:t xml:space="preserve">un acteur qui l’active par sa présence, permettant ainsi une réflexion sur notre façon de voir et nous amenant à nous observer en train de regarder. </w:t>
            </w:r>
          </w:p>
          <w:p w14:paraId="4BBC0C39" w14:textId="77777777" w:rsidR="00A16C8A" w:rsidRPr="00A16C8A" w:rsidRDefault="00A16C8A" w:rsidP="00A16C8A">
            <w:pPr>
              <w:rPr>
                <w:color w:val="353737"/>
                <w14:textFill>
                  <w14:solidFill>
                    <w14:srgbClr w14:val="353737">
                      <w14:alpha w14:val="30000"/>
                    </w14:srgbClr>
                  </w14:solidFill>
                </w14:textFill>
              </w:rPr>
            </w:pPr>
          </w:p>
          <w:p w14:paraId="082DBBE7" w14:textId="77777777" w:rsidR="00A16C8A" w:rsidRPr="00A16C8A" w:rsidRDefault="00A16C8A" w:rsidP="00A16C8A">
            <w:pPr>
              <w:rPr>
                <w:color w:val="353737"/>
                <w14:textFill>
                  <w14:solidFill>
                    <w14:srgbClr w14:val="353737">
                      <w14:alpha w14:val="30000"/>
                    </w14:srgbClr>
                  </w14:solidFill>
                </w14:textFill>
              </w:rPr>
            </w:pPr>
          </w:p>
        </w:tc>
      </w:tr>
      <w:tr w:rsidR="00A16C8A" w:rsidRPr="00E300D6" w14:paraId="17E0FD84" w14:textId="77777777" w:rsidTr="00A16C8A">
        <w:trPr>
          <w:trHeight w:val="4441"/>
        </w:trPr>
        <w:tc>
          <w:tcPr>
            <w:tcW w:w="3256" w:type="dxa"/>
          </w:tcPr>
          <w:p w14:paraId="384E7193" w14:textId="77777777" w:rsidR="00A16C8A" w:rsidRPr="00A16C8A" w:rsidRDefault="00A16C8A" w:rsidP="00A16C8A">
            <w:pPr>
              <w:rPr>
                <w:color w:val="353737"/>
                <w14:textFill>
                  <w14:solidFill>
                    <w14:srgbClr w14:val="353737">
                      <w14:alpha w14:val="30000"/>
                    </w14:srgbClr>
                  </w14:solidFill>
                </w14:textFill>
              </w:rPr>
            </w:pPr>
          </w:p>
          <w:p w14:paraId="3467F1C4" w14:textId="77777777" w:rsidR="00A16C8A" w:rsidRPr="00A16C8A" w:rsidRDefault="00A16C8A" w:rsidP="00A16C8A">
            <w:pPr>
              <w:rPr>
                <w:color w:val="353737"/>
                <w14:textFill>
                  <w14:solidFill>
                    <w14:srgbClr w14:val="353737">
                      <w14:alpha w14:val="30000"/>
                    </w14:srgbClr>
                  </w14:solidFill>
                </w14:textFill>
              </w:rPr>
            </w:pPr>
          </w:p>
        </w:tc>
        <w:tc>
          <w:tcPr>
            <w:tcW w:w="2551" w:type="dxa"/>
          </w:tcPr>
          <w:p w14:paraId="12B2AC1F" w14:textId="77777777" w:rsidR="00A16C8A" w:rsidRPr="00A16C8A" w:rsidRDefault="00A16C8A" w:rsidP="00A16C8A">
            <w:pPr>
              <w:rPr>
                <w:color w:val="353737"/>
                <w14:textFill>
                  <w14:solidFill>
                    <w14:srgbClr w14:val="353737">
                      <w14:alpha w14:val="30000"/>
                    </w14:srgbClr>
                  </w14:solidFill>
                </w14:textFill>
              </w:rPr>
            </w:pPr>
            <w:proofErr w:type="spellStart"/>
            <w:r w:rsidRPr="00A16C8A">
              <w:rPr>
                <w:color w:val="353737"/>
                <w14:textFill>
                  <w14:solidFill>
                    <w14:srgbClr w14:val="353737">
                      <w14:alpha w14:val="30000"/>
                    </w14:srgbClr>
                  </w14:solidFill>
                </w14:textFill>
              </w:rPr>
              <w:t>Bohyun</w:t>
            </w:r>
            <w:proofErr w:type="spellEnd"/>
            <w:r w:rsidRPr="00A16C8A">
              <w:rPr>
                <w:color w:val="353737"/>
                <w14:textFill>
                  <w14:solidFill>
                    <w14:srgbClr w14:val="353737">
                      <w14:alpha w14:val="30000"/>
                    </w14:srgbClr>
                  </w14:solidFill>
                </w14:textFill>
              </w:rPr>
              <w:t xml:space="preserve"> Yoon, </w:t>
            </w:r>
            <w:r w:rsidRPr="00A16C8A">
              <w:rPr>
                <w:i/>
                <w:iCs/>
                <w:color w:val="353737"/>
                <w14:textFill>
                  <w14:solidFill>
                    <w14:srgbClr w14:val="353737">
                      <w14:alpha w14:val="30000"/>
                    </w14:srgbClr>
                  </w14:solidFill>
                </w14:textFill>
              </w:rPr>
              <w:t>Structure of Shadow</w:t>
            </w:r>
            <w:r w:rsidRPr="00A16C8A">
              <w:rPr>
                <w:color w:val="353737"/>
                <w14:textFill>
                  <w14:solidFill>
                    <w14:srgbClr w14:val="353737">
                      <w14:alpha w14:val="30000"/>
                    </w14:srgbClr>
                  </w14:solidFill>
                </w14:textFill>
              </w:rPr>
              <w:t>, 2007, dimensions : structure métallique : 90 x 60 x 60 </w:t>
            </w:r>
            <w:proofErr w:type="gramStart"/>
            <w:r w:rsidRPr="00A16C8A">
              <w:rPr>
                <w:color w:val="353737"/>
                <w14:textFill>
                  <w14:solidFill>
                    <w14:srgbClr w14:val="353737">
                      <w14:alpha w14:val="30000"/>
                    </w14:srgbClr>
                  </w14:solidFill>
                </w14:textFill>
              </w:rPr>
              <w:t>po;</w:t>
            </w:r>
            <w:proofErr w:type="gramEnd"/>
            <w:r w:rsidRPr="00A16C8A">
              <w:rPr>
                <w:color w:val="353737"/>
                <w14:textFill>
                  <w14:solidFill>
                    <w14:srgbClr w14:val="353737">
                      <w14:alpha w14:val="30000"/>
                    </w14:srgbClr>
                  </w14:solidFill>
                </w14:textFill>
              </w:rPr>
              <w:t xml:space="preserve"> matériaux : silicone, fil de fer, acier, ampoule, moteur, capteur.</w:t>
            </w:r>
          </w:p>
          <w:p w14:paraId="6B81D26A" w14:textId="77777777" w:rsidR="00A16C8A" w:rsidRPr="00A16C8A" w:rsidRDefault="00A16C8A" w:rsidP="00A16C8A">
            <w:pPr>
              <w:rPr>
                <w:color w:val="353737"/>
                <w14:textFill>
                  <w14:solidFill>
                    <w14:srgbClr w14:val="353737">
                      <w14:alpha w14:val="30000"/>
                    </w14:srgbClr>
                  </w14:solidFill>
                </w14:textFill>
              </w:rPr>
            </w:pPr>
          </w:p>
          <w:p w14:paraId="6E720C57" w14:textId="77777777" w:rsidR="00A16C8A" w:rsidRPr="00A16C8A" w:rsidRDefault="00A16C8A" w:rsidP="00A16C8A">
            <w:pPr>
              <w:rPr>
                <w:color w:val="353737"/>
                <w14:textFill>
                  <w14:solidFill>
                    <w14:srgbClr w14:val="353737">
                      <w14:alpha w14:val="30000"/>
                    </w14:srgbClr>
                  </w14:solidFill>
                </w14:textFill>
              </w:rPr>
            </w:pPr>
          </w:p>
          <w:p w14:paraId="28504BBC" w14:textId="77777777" w:rsidR="00A16C8A" w:rsidRPr="00A16C8A" w:rsidRDefault="00A16C8A" w:rsidP="00076958">
            <w:pPr>
              <w:pStyle w:val="Heading4"/>
            </w:pPr>
            <w:r w:rsidRPr="00A16C8A">
              <w:lastRenderedPageBreak/>
              <w:t xml:space="preserve">Sources consultées : </w:t>
            </w:r>
          </w:p>
          <w:p w14:paraId="70DA3D52" w14:textId="4C3F0EB7" w:rsidR="00A16C8A" w:rsidRPr="00FE50A7" w:rsidRDefault="00A16C8A" w:rsidP="00A16C8A">
            <w:pPr>
              <w:pStyle w:val="ListParagraph"/>
              <w:numPr>
                <w:ilvl w:val="0"/>
                <w:numId w:val="13"/>
              </w:numPr>
              <w:rPr>
                <w:rFonts w:ascii="Noto Serif" w:hAnsi="Noto Serif" w:cs="Noto Serif"/>
                <w:color w:val="353737"/>
                <w14:textFill>
                  <w14:solidFill>
                    <w14:srgbClr w14:val="353737">
                      <w14:alpha w14:val="30000"/>
                    </w14:srgbClr>
                  </w14:solidFill>
                </w14:textFill>
              </w:rPr>
            </w:pPr>
            <w:r w:rsidRPr="00FE50A7">
              <w:rPr>
                <w:rFonts w:ascii="Noto Serif" w:hAnsi="Noto Serif" w:cs="Noto Serif"/>
                <w:color w:val="353737"/>
                <w14:textFill>
                  <w14:solidFill>
                    <w14:srgbClr w14:val="353737">
                      <w14:alpha w14:val="30000"/>
                    </w14:srgbClr>
                  </w14:solidFill>
                </w14:textFill>
              </w:rPr>
              <w:t>Site personnel de l’artiste,</w:t>
            </w:r>
            <w:r w:rsidR="00076958" w:rsidRPr="00FE50A7">
              <w:rPr>
                <w:rFonts w:ascii="Noto Serif" w:hAnsi="Noto Serif" w:cs="Noto Serif"/>
                <w:color w:val="353737"/>
                <w14:textFill>
                  <w14:solidFill>
                    <w14:srgbClr w14:val="353737">
                      <w14:alpha w14:val="30000"/>
                    </w14:srgbClr>
                  </w14:solidFill>
                </w14:textFill>
              </w:rPr>
              <w:t xml:space="preserve"> </w:t>
            </w:r>
            <w:hyperlink r:id="rId12" w:history="1">
              <w:r w:rsidR="00076958" w:rsidRPr="00FE50A7">
                <w:rPr>
                  <w:rStyle w:val="Hyperlink"/>
                  <w:rFonts w:ascii="Noto Serif" w:hAnsi="Noto Serif" w:cs="Noto Serif"/>
                  <w14:textFill>
                    <w14:solidFill>
                      <w14:schemeClr w14:val="hlink">
                        <w14:alpha w14:val="30000"/>
                      </w14:schemeClr>
                    </w14:solidFill>
                  </w14:textFill>
                </w:rPr>
                <w:t>http://www.bohyunyoon.com</w:t>
              </w:r>
            </w:hyperlink>
            <w:r w:rsidRPr="00FE50A7">
              <w:rPr>
                <w:rFonts w:ascii="Noto Serif" w:hAnsi="Noto Serif" w:cs="Noto Serif"/>
                <w:color w:val="353737"/>
                <w14:textFill>
                  <w14:solidFill>
                    <w14:srgbClr w14:val="353737">
                      <w14:alpha w14:val="30000"/>
                    </w14:srgbClr>
                  </w14:solidFill>
                </w14:textFill>
              </w:rPr>
              <w:t xml:space="preserve"> et http://www.bohyunyoon.com/project_link/StructureofShadow.php</w:t>
            </w:r>
          </w:p>
          <w:p w14:paraId="7F6F53F8" w14:textId="77777777" w:rsidR="00A16C8A" w:rsidRPr="00A16C8A" w:rsidRDefault="00A16C8A" w:rsidP="00A16C8A">
            <w:pPr>
              <w:rPr>
                <w:color w:val="353737"/>
                <w14:textFill>
                  <w14:solidFill>
                    <w14:srgbClr w14:val="353737">
                      <w14:alpha w14:val="30000"/>
                    </w14:srgbClr>
                  </w14:solidFill>
                </w14:textFill>
              </w:rPr>
            </w:pPr>
          </w:p>
        </w:tc>
        <w:tc>
          <w:tcPr>
            <w:tcW w:w="3447" w:type="dxa"/>
          </w:tcPr>
          <w:p w14:paraId="6CF5418F" w14:textId="77777777" w:rsidR="00A16C8A" w:rsidRPr="00A16C8A" w:rsidRDefault="00A16C8A" w:rsidP="00A16C8A">
            <w:pPr>
              <w:rPr>
                <w:color w:val="353737"/>
                <w14:textFill>
                  <w14:solidFill>
                    <w14:srgbClr w14:val="353737">
                      <w14:alpha w14:val="30000"/>
                    </w14:srgbClr>
                  </w14:solidFill>
                </w14:textFill>
              </w:rPr>
            </w:pPr>
            <w:proofErr w:type="spellStart"/>
            <w:r w:rsidRPr="00A16C8A">
              <w:rPr>
                <w:color w:val="353737"/>
                <w14:textFill>
                  <w14:solidFill>
                    <w14:srgbClr w14:val="353737">
                      <w14:alpha w14:val="30000"/>
                    </w14:srgbClr>
                  </w14:solidFill>
                </w14:textFill>
              </w:rPr>
              <w:lastRenderedPageBreak/>
              <w:t>Bohyun</w:t>
            </w:r>
            <w:proofErr w:type="spellEnd"/>
            <w:r w:rsidRPr="00A16C8A">
              <w:rPr>
                <w:color w:val="353737"/>
                <w14:textFill>
                  <w14:solidFill>
                    <w14:srgbClr w14:val="353737">
                      <w14:alpha w14:val="30000"/>
                    </w14:srgbClr>
                  </w14:solidFill>
                </w14:textFill>
              </w:rPr>
              <w:t xml:space="preserve"> Yoon est un artiste coréen contemporain dont le travail explore les concepts d’identité, de perception et de condition humaine à travers des sculptures et installations. Il manipule la notion de beauté idéalisée et de réalité physique en utilisant des techniques de moulage et d’assemblage. Son installation met en scène des figurines en caoutchouc </w:t>
            </w:r>
            <w:r w:rsidRPr="00A16C8A">
              <w:rPr>
                <w:color w:val="353737"/>
                <w14:textFill>
                  <w14:solidFill>
                    <w14:srgbClr w14:val="353737">
                      <w14:alpha w14:val="30000"/>
                    </w14:srgbClr>
                  </w14:solidFill>
                </w14:textFill>
              </w:rPr>
              <w:lastRenderedPageBreak/>
              <w:t>suspendues qui représentent un groupe marchant dans une direction, symbolisant la notion de collectivité. L’utilisation de l’ombre et de la lumière dans cette œuvre crée une métaphore du pouvoir invisible et des artifices politiques. L’interaction du public, via un capteur de mouvement, fait évoluer l’ombre de la foule dans l’espace, rendant son engagement essentiel pour compléter de l’œuvre.</w:t>
            </w:r>
          </w:p>
        </w:tc>
      </w:tr>
      <w:tr w:rsidR="00A16C8A" w:rsidRPr="00E300D6" w14:paraId="2228DC68" w14:textId="77777777" w:rsidTr="00A16C8A">
        <w:trPr>
          <w:trHeight w:val="619"/>
        </w:trPr>
        <w:tc>
          <w:tcPr>
            <w:tcW w:w="3256" w:type="dxa"/>
          </w:tcPr>
          <w:p w14:paraId="2D6A8074" w14:textId="77777777" w:rsidR="00A16C8A" w:rsidRPr="00A16C8A" w:rsidRDefault="00A16C8A" w:rsidP="00A16C8A">
            <w:pPr>
              <w:rPr>
                <w:color w:val="353737"/>
                <w14:textFill>
                  <w14:solidFill>
                    <w14:srgbClr w14:val="353737">
                      <w14:alpha w14:val="30000"/>
                    </w14:srgbClr>
                  </w14:solidFill>
                </w14:textFill>
              </w:rPr>
            </w:pPr>
          </w:p>
        </w:tc>
        <w:tc>
          <w:tcPr>
            <w:tcW w:w="2551" w:type="dxa"/>
          </w:tcPr>
          <w:p w14:paraId="69CEB143" w14:textId="77777777" w:rsidR="00A16C8A" w:rsidRPr="00A16C8A" w:rsidRDefault="00A16C8A" w:rsidP="00A16C8A">
            <w:pPr>
              <w:rPr>
                <w:color w:val="353737"/>
                <w:lang w:val="en-CA"/>
                <w14:textFill>
                  <w14:solidFill>
                    <w14:srgbClr w14:val="353737">
                      <w14:alpha w14:val="30000"/>
                    </w14:srgbClr>
                  </w14:solidFill>
                </w14:textFill>
              </w:rPr>
            </w:pPr>
            <w:r w:rsidRPr="00A16C8A">
              <w:rPr>
                <w:color w:val="353737"/>
                <w:lang w:val="en-CA"/>
                <w14:textFill>
                  <w14:solidFill>
                    <w14:srgbClr w14:val="353737">
                      <w14:alpha w14:val="30000"/>
                    </w14:srgbClr>
                  </w14:solidFill>
                </w14:textFill>
              </w:rPr>
              <w:t xml:space="preserve">Chris Milk, </w:t>
            </w:r>
            <w:r w:rsidRPr="00A16C8A">
              <w:rPr>
                <w:i/>
                <w:iCs/>
                <w:color w:val="353737"/>
                <w:lang w:val="en-CA"/>
                <w14:textFill>
                  <w14:solidFill>
                    <w14:srgbClr w14:val="353737">
                      <w14:alpha w14:val="30000"/>
                    </w14:srgbClr>
                  </w14:solidFill>
                </w14:textFill>
              </w:rPr>
              <w:t>Treachery of Sanctuary</w:t>
            </w:r>
            <w:r w:rsidRPr="00A16C8A">
              <w:rPr>
                <w:color w:val="353737"/>
                <w:lang w:val="en-CA"/>
                <w14:textFill>
                  <w14:solidFill>
                    <w14:srgbClr w14:val="353737">
                      <w14:alpha w14:val="30000"/>
                    </w14:srgbClr>
                  </w14:solidFill>
                </w14:textFill>
              </w:rPr>
              <w:t xml:space="preserve">, 2012. </w:t>
            </w:r>
          </w:p>
          <w:p w14:paraId="3973505A" w14:textId="77777777" w:rsidR="00A16C8A" w:rsidRPr="00A16C8A" w:rsidRDefault="00A16C8A" w:rsidP="00A16C8A">
            <w:pPr>
              <w:rPr>
                <w:color w:val="353737"/>
                <w:lang w:val="en-CA"/>
                <w14:textFill>
                  <w14:solidFill>
                    <w14:srgbClr w14:val="353737">
                      <w14:alpha w14:val="30000"/>
                    </w14:srgbClr>
                  </w14:solidFill>
                </w14:textFill>
              </w:rPr>
            </w:pPr>
          </w:p>
          <w:p w14:paraId="17DE4D96" w14:textId="77777777" w:rsidR="00A16C8A" w:rsidRPr="00A16C8A" w:rsidRDefault="00A16C8A" w:rsidP="00A16C8A">
            <w:pPr>
              <w:rPr>
                <w:color w:val="353737"/>
                <w:lang w:val="en-CA"/>
                <w14:textFill>
                  <w14:solidFill>
                    <w14:srgbClr w14:val="353737">
                      <w14:alpha w14:val="30000"/>
                    </w14:srgbClr>
                  </w14:solidFill>
                </w14:textFill>
              </w:rPr>
            </w:pPr>
          </w:p>
          <w:p w14:paraId="46533282" w14:textId="77777777" w:rsidR="00A16C8A" w:rsidRPr="00A16C8A" w:rsidRDefault="00A16C8A" w:rsidP="00A16C8A">
            <w:pPr>
              <w:rPr>
                <w:color w:val="353737"/>
                <w:lang w:val="en-CA"/>
                <w14:textFill>
                  <w14:solidFill>
                    <w14:srgbClr w14:val="353737">
                      <w14:alpha w14:val="30000"/>
                    </w14:srgbClr>
                  </w14:solidFill>
                </w14:textFill>
              </w:rPr>
            </w:pPr>
          </w:p>
          <w:p w14:paraId="00C575DB" w14:textId="77777777" w:rsidR="00A16C8A" w:rsidRPr="00A16C8A" w:rsidRDefault="00A16C8A" w:rsidP="00076958">
            <w:pPr>
              <w:pStyle w:val="Heading4"/>
              <w:rPr>
                <w:lang w:val="en-CA"/>
              </w:rPr>
            </w:pPr>
            <w:r w:rsidRPr="00A16C8A">
              <w:rPr>
                <w:lang w:val="en-CA"/>
              </w:rPr>
              <w:t xml:space="preserve">Source </w:t>
            </w:r>
            <w:proofErr w:type="spellStart"/>
            <w:proofErr w:type="gramStart"/>
            <w:r w:rsidRPr="00A16C8A">
              <w:rPr>
                <w:lang w:val="en-CA"/>
              </w:rPr>
              <w:t>consultée</w:t>
            </w:r>
            <w:proofErr w:type="spellEnd"/>
            <w:r w:rsidRPr="00A16C8A">
              <w:rPr>
                <w:lang w:val="en-CA"/>
              </w:rPr>
              <w:t> :</w:t>
            </w:r>
            <w:proofErr w:type="gramEnd"/>
            <w:r w:rsidRPr="00A16C8A">
              <w:rPr>
                <w:lang w:val="en-CA"/>
              </w:rPr>
              <w:t xml:space="preserve"> </w:t>
            </w:r>
          </w:p>
          <w:p w14:paraId="668EFDAB" w14:textId="617BE31B" w:rsidR="00A16C8A" w:rsidRPr="00076958" w:rsidRDefault="00A16C8A" w:rsidP="00A16C8A">
            <w:pPr>
              <w:pStyle w:val="ListParagraph"/>
              <w:numPr>
                <w:ilvl w:val="0"/>
                <w:numId w:val="13"/>
              </w:numPr>
              <w:rPr>
                <w:rFonts w:ascii="Noto Sans" w:hAnsi="Noto Sans" w:cs="Noto Sans"/>
                <w:color w:val="353737"/>
                <w:lang w:val="en-CA"/>
                <w14:textFill>
                  <w14:solidFill>
                    <w14:srgbClr w14:val="353737">
                      <w14:alpha w14:val="30000"/>
                    </w14:srgbClr>
                  </w14:solidFill>
                </w14:textFill>
              </w:rPr>
            </w:pPr>
            <w:r w:rsidRPr="00FE50A7">
              <w:rPr>
                <w:rFonts w:ascii="Noto Serif" w:hAnsi="Noto Serif" w:cs="Noto Serif"/>
                <w:color w:val="353737"/>
                <w:lang w:val="en-CA"/>
                <w14:textFill>
                  <w14:solidFill>
                    <w14:srgbClr w14:val="353737">
                      <w14:alpha w14:val="30000"/>
                    </w14:srgbClr>
                  </w14:solidFill>
                </w14:textFill>
              </w:rPr>
              <w:t xml:space="preserve">James George, Aaron Meyers et Brian </w:t>
            </w:r>
            <w:proofErr w:type="spellStart"/>
            <w:r w:rsidRPr="00FE50A7">
              <w:rPr>
                <w:rFonts w:ascii="Noto Serif" w:hAnsi="Noto Serif" w:cs="Noto Serif"/>
                <w:color w:val="353737"/>
                <w:lang w:val="en-CA"/>
                <w14:textFill>
                  <w14:solidFill>
                    <w14:srgbClr w14:val="353737">
                      <w14:alpha w14:val="30000"/>
                    </w14:srgbClr>
                  </w14:solidFill>
                </w14:textFill>
              </w:rPr>
              <w:t>Chasalow</w:t>
            </w:r>
            <w:proofErr w:type="spellEnd"/>
            <w:r w:rsidRPr="00FE50A7">
              <w:rPr>
                <w:rFonts w:ascii="Noto Serif" w:hAnsi="Noto Serif" w:cs="Noto Serif"/>
                <w:color w:val="353737"/>
                <w:lang w:val="en-CA"/>
                <w14:textFill>
                  <w14:solidFill>
                    <w14:srgbClr w14:val="353737">
                      <w14:alpha w14:val="30000"/>
                    </w14:srgbClr>
                  </w14:solidFill>
                </w14:textFill>
              </w:rPr>
              <w:t xml:space="preserve">, </w:t>
            </w:r>
            <w:r w:rsidRPr="00FE50A7">
              <w:rPr>
                <w:rFonts w:ascii="Noto Serif" w:hAnsi="Noto Serif" w:cs="Noto Serif"/>
                <w:i/>
                <w:iCs/>
                <w:color w:val="353737"/>
                <w:lang w:val="en-CA"/>
                <w14:textFill>
                  <w14:solidFill>
                    <w14:srgbClr w14:val="353737">
                      <w14:alpha w14:val="30000"/>
                    </w14:srgbClr>
                  </w14:solidFill>
                </w14:textFill>
              </w:rPr>
              <w:t xml:space="preserve">How It Works: Chris Milk's The Treachery </w:t>
            </w:r>
            <w:proofErr w:type="gramStart"/>
            <w:r w:rsidRPr="00FE50A7">
              <w:rPr>
                <w:rFonts w:ascii="Noto Serif" w:hAnsi="Noto Serif" w:cs="Noto Serif"/>
                <w:i/>
                <w:iCs/>
                <w:color w:val="353737"/>
                <w:lang w:val="en-CA"/>
                <w14:textFill>
                  <w14:solidFill>
                    <w14:srgbClr w14:val="353737">
                      <w14:alpha w14:val="30000"/>
                    </w14:srgbClr>
                  </w14:solidFill>
                </w14:textFill>
              </w:rPr>
              <w:t>Of</w:t>
            </w:r>
            <w:proofErr w:type="gramEnd"/>
            <w:r w:rsidRPr="00FE50A7">
              <w:rPr>
                <w:rFonts w:ascii="Noto Serif" w:hAnsi="Noto Serif" w:cs="Noto Serif"/>
                <w:i/>
                <w:iCs/>
                <w:color w:val="353737"/>
                <w:lang w:val="en-CA"/>
                <w14:textFill>
                  <w14:solidFill>
                    <w14:srgbClr w14:val="353737">
                      <w14:alpha w14:val="30000"/>
                    </w14:srgbClr>
                  </w14:solidFill>
                </w14:textFill>
              </w:rPr>
              <w:t xml:space="preserve"> Sanctuary</w:t>
            </w:r>
            <w:r w:rsidRPr="00FE50A7">
              <w:rPr>
                <w:rFonts w:ascii="Noto Serif" w:hAnsi="Noto Serif" w:cs="Noto Serif"/>
                <w:color w:val="353737"/>
                <w:lang w:val="en-CA"/>
                <w14:textFill>
                  <w14:solidFill>
                    <w14:srgbClr w14:val="353737">
                      <w14:alpha w14:val="30000"/>
                    </w14:srgbClr>
                  </w14:solidFill>
                </w14:textFill>
              </w:rPr>
              <w:t>, 2012.</w:t>
            </w:r>
            <w:r w:rsidR="00076958" w:rsidRPr="00FE50A7">
              <w:rPr>
                <w:rFonts w:ascii="Noto Serif" w:hAnsi="Noto Serif" w:cs="Noto Serif"/>
                <w:color w:val="353737"/>
                <w:lang w:val="en-CA"/>
                <w14:textFill>
                  <w14:solidFill>
                    <w14:srgbClr w14:val="353737">
                      <w14:alpha w14:val="30000"/>
                    </w14:srgbClr>
                  </w14:solidFill>
                </w14:textFill>
              </w:rPr>
              <w:t xml:space="preserve"> </w:t>
            </w:r>
            <w:r w:rsidRPr="00FE50A7">
              <w:rPr>
                <w:rFonts w:ascii="Noto Serif" w:hAnsi="Noto Serif" w:cs="Noto Serif"/>
                <w:color w:val="353737"/>
                <w:lang w:val="en-CA"/>
                <w14:textFill>
                  <w14:solidFill>
                    <w14:srgbClr w14:val="353737">
                      <w14:alpha w14:val="30000"/>
                    </w14:srgbClr>
                  </w14:solidFill>
                </w14:textFill>
              </w:rPr>
              <w:t>[</w:t>
            </w:r>
            <w:hyperlink r:id="rId13" w:history="1">
              <w:r w:rsidRPr="00FE50A7">
                <w:rPr>
                  <w:rFonts w:ascii="Noto Serif" w:hAnsi="Noto Serif" w:cs="Noto Serif"/>
                  <w:color w:val="353737"/>
                  <w:lang w:val="en-CA"/>
                  <w14:textFill>
                    <w14:solidFill>
                      <w14:srgbClr w14:val="353737">
                        <w14:alpha w14:val="30000"/>
                      </w14:srgbClr>
                    </w14:solidFill>
                  </w14:textFill>
                </w:rPr>
                <w:t>https://www.vice.com/en/article/3dpg9v/</w:t>
              </w:r>
              <w:r w:rsidRPr="00FE50A7">
                <w:rPr>
                  <w:rFonts w:ascii="Noto Serif" w:hAnsi="Noto Serif" w:cs="Noto Serif"/>
                  <w:color w:val="353737"/>
                  <w:lang w:val="en-CA"/>
                  <w14:textFill>
                    <w14:solidFill>
                      <w14:srgbClr w14:val="353737">
                        <w14:alpha w14:val="30000"/>
                      </w14:srgbClr>
                    </w14:solidFill>
                  </w14:textFill>
                </w:rPr>
                <w:lastRenderedPageBreak/>
                <w:t>how-it-works-chris-milks-ithe-treachery-of-sanctuaryi</w:t>
              </w:r>
            </w:hyperlink>
            <w:r w:rsidRPr="00076958">
              <w:rPr>
                <w:rFonts w:ascii="Noto Sans" w:hAnsi="Noto Sans" w:cs="Noto Sans"/>
                <w:color w:val="353737"/>
                <w:lang w:val="en-US"/>
                <w14:textFill>
                  <w14:solidFill>
                    <w14:srgbClr w14:val="353737">
                      <w14:alpha w14:val="30000"/>
                    </w14:srgbClr>
                  </w14:solidFill>
                </w14:textFill>
              </w:rPr>
              <w:t>].</w:t>
            </w:r>
          </w:p>
          <w:p w14:paraId="16A6817F" w14:textId="77777777" w:rsidR="00A16C8A" w:rsidRPr="00A16C8A" w:rsidRDefault="00A16C8A" w:rsidP="00A16C8A">
            <w:pPr>
              <w:rPr>
                <w:color w:val="353737"/>
                <w:lang w:val="en-CA"/>
                <w14:textFill>
                  <w14:solidFill>
                    <w14:srgbClr w14:val="353737">
                      <w14:alpha w14:val="30000"/>
                    </w14:srgbClr>
                  </w14:solidFill>
                </w14:textFill>
              </w:rPr>
            </w:pPr>
          </w:p>
        </w:tc>
        <w:tc>
          <w:tcPr>
            <w:tcW w:w="3447" w:type="dxa"/>
          </w:tcPr>
          <w:p w14:paraId="0CC2A461" w14:textId="77777777" w:rsidR="00A16C8A" w:rsidRPr="00A16C8A" w:rsidRDefault="00A16C8A" w:rsidP="00A16C8A">
            <w:pPr>
              <w:rPr>
                <w:color w:val="353737"/>
                <w14:textFill>
                  <w14:solidFill>
                    <w14:srgbClr w14:val="353737">
                      <w14:alpha w14:val="30000"/>
                    </w14:srgbClr>
                  </w14:solidFill>
                </w14:textFill>
              </w:rPr>
            </w:pPr>
            <w:r w:rsidRPr="00A16C8A">
              <w:rPr>
                <w:color w:val="353737"/>
                <w14:textFill>
                  <w14:solidFill>
                    <w14:srgbClr w14:val="353737">
                      <w14:alpha w14:val="30000"/>
                    </w14:srgbClr>
                  </w14:solidFill>
                </w14:textFill>
              </w:rPr>
              <w:lastRenderedPageBreak/>
              <w:t>Chris Milk est un artiste contemporain américain reconnu pour son travail novateur dans la réalité virtuelle et l’art interactif, explorant les thèmes de la mémoire, de l’identité et de la perception humaine. Son œuvre emblématique intitulée « </w:t>
            </w:r>
            <w:proofErr w:type="spellStart"/>
            <w:r w:rsidRPr="00A16C8A">
              <w:rPr>
                <w:color w:val="353737"/>
                <w14:textFill>
                  <w14:solidFill>
                    <w14:srgbClr w14:val="353737">
                      <w14:alpha w14:val="30000"/>
                    </w14:srgbClr>
                  </w14:solidFill>
                </w14:textFill>
              </w:rPr>
              <w:t>Treachery</w:t>
            </w:r>
            <w:proofErr w:type="spellEnd"/>
            <w:r w:rsidRPr="00A16C8A">
              <w:rPr>
                <w:color w:val="353737"/>
                <w14:textFill>
                  <w14:solidFill>
                    <w14:srgbClr w14:val="353737">
                      <w14:alpha w14:val="30000"/>
                    </w14:srgbClr>
                  </w14:solidFill>
                </w14:textFill>
              </w:rPr>
              <w:t xml:space="preserve"> of </w:t>
            </w:r>
            <w:proofErr w:type="spellStart"/>
            <w:r w:rsidRPr="00A16C8A">
              <w:rPr>
                <w:color w:val="353737"/>
                <w14:textFill>
                  <w14:solidFill>
                    <w14:srgbClr w14:val="353737">
                      <w14:alpha w14:val="30000"/>
                    </w14:srgbClr>
                  </w14:solidFill>
                </w14:textFill>
              </w:rPr>
              <w:t>Sanctuary</w:t>
            </w:r>
            <w:proofErr w:type="spellEnd"/>
            <w:r w:rsidRPr="00A16C8A">
              <w:rPr>
                <w:color w:val="353737"/>
                <w14:textFill>
                  <w14:solidFill>
                    <w14:srgbClr w14:val="353737">
                      <w14:alpha w14:val="30000"/>
                    </w14:srgbClr>
                  </w14:solidFill>
                </w14:textFill>
              </w:rPr>
              <w:t xml:space="preserve"> » est un triptyque géant qui guide les membres du public à travers trois étapes de vol, utilisant des contrôleurs Kinect et des capteurs infrarouges. Le public voit ses ombres se transformer en ailes d’oiseau, peut manipuler leurs ombres pour voler dans un paysage </w:t>
            </w:r>
            <w:r w:rsidRPr="00A16C8A">
              <w:rPr>
                <w:color w:val="353737"/>
                <w14:textFill>
                  <w14:solidFill>
                    <w14:srgbClr w14:val="353737">
                      <w14:alpha w14:val="30000"/>
                    </w14:srgbClr>
                  </w14:solidFill>
                </w14:textFill>
              </w:rPr>
              <w:lastRenderedPageBreak/>
              <w:t>numérique, pour ensuite se transformer en un essaim de papillons. Cette installation explore la relation entre l’humain et la nature, ainsi que les concepts de transformation et d’émerveillement.</w:t>
            </w:r>
          </w:p>
        </w:tc>
      </w:tr>
    </w:tbl>
    <w:p w14:paraId="149C39FB" w14:textId="77777777" w:rsidR="00A16C8A" w:rsidRPr="00E300D6" w:rsidRDefault="00A16C8A" w:rsidP="00A16C8A">
      <w:pPr>
        <w:rPr>
          <w:rFonts w:ascii="Arial" w:hAnsi="Arial" w:cs="Arial"/>
        </w:rPr>
      </w:pPr>
    </w:p>
    <w:p w14:paraId="1B91E4B9" w14:textId="77777777" w:rsidR="00A16C8A" w:rsidRPr="00A16C8A" w:rsidRDefault="00A16C8A" w:rsidP="00A16C8A"/>
    <w:p w14:paraId="7EAFCCA6" w14:textId="77777777" w:rsidR="009266D7" w:rsidRPr="009C26A8" w:rsidRDefault="009266D7" w:rsidP="00191704">
      <w:pPr>
        <w:pStyle w:val="ListParagraph"/>
        <w:ind w:left="0"/>
        <w:rPr>
          <w:rFonts w:ascii="Noto Sans Medium" w:hAnsi="Noto Sans Medium" w:cs="Noto Sans Medium"/>
          <w:bCs/>
          <w:color w:val="373535"/>
          <w:lang w:val="fr-FR"/>
          <w14:textFill>
            <w14:solidFill>
              <w14:srgbClr w14:val="373535">
                <w14:alpha w14:val="30000"/>
              </w14:srgbClr>
            </w14:solidFill>
          </w14:textFill>
        </w:rPr>
      </w:pPr>
    </w:p>
    <w:sectPr w:rsidR="009266D7" w:rsidRPr="009C26A8" w:rsidSect="00FE50A7">
      <w:headerReference w:type="even" r:id="rId14"/>
      <w:headerReference w:type="default" r:id="rId15"/>
      <w:footerReference w:type="even" r:id="rId16"/>
      <w:footerReference w:type="default" r:id="rId17"/>
      <w:headerReference w:type="first" r:id="rId18"/>
      <w:footerReference w:type="first" r:id="rId19"/>
      <w:pgSz w:w="12240" w:h="15840"/>
      <w:pgMar w:top="1440" w:right="1800" w:bottom="1440" w:left="180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92EB6" w14:textId="77777777" w:rsidR="00F75A85" w:rsidRDefault="00F75A85">
      <w:r>
        <w:separator/>
      </w:r>
    </w:p>
  </w:endnote>
  <w:endnote w:type="continuationSeparator" w:id="0">
    <w:p w14:paraId="7DD7D8F3" w14:textId="77777777" w:rsidR="00F75A85" w:rsidRDefault="00F75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erif">
    <w:panose1 w:val="02020502060505020204"/>
    <w:charset w:val="00"/>
    <w:family w:val="roman"/>
    <w:pitch w:val="variable"/>
    <w:sig w:usb0="E00002FF" w:usb1="500078FF" w:usb2="08000029"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oto Sans Bold">
    <w:altName w:val="Noto Sans"/>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Noto Sans SemiBold">
    <w:altName w:val="Calibri"/>
    <w:panose1 w:val="020B0502040504020204"/>
    <w:charset w:val="00"/>
    <w:family w:val="swiss"/>
    <w:pitch w:val="variable"/>
    <w:sig w:usb0="E00002FF" w:usb1="4000201F" w:usb2="08000029" w:usb3="00000000" w:csb0="0000019F" w:csb1="00000000"/>
  </w:font>
  <w:font w:name="Noto Sans Medium">
    <w:altName w:val="Calibri"/>
    <w:panose1 w:val="020B0502040504020204"/>
    <w:charset w:val="00"/>
    <w:family w:val="swiss"/>
    <w:pitch w:val="variable"/>
    <w:sig w:usb0="E00002FF" w:usb1="4000201F" w:usb2="08000029"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Noto Sans">
    <w:panose1 w:val="020B0502040504020204"/>
    <w:charset w:val="00"/>
    <w:family w:val="swiss"/>
    <w:pitch w:val="variable"/>
    <w:sig w:usb0="E00002FF" w:usb1="4000201F" w:usb2="08000029"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31623" w14:textId="77777777" w:rsidR="00FE50A7" w:rsidRDefault="00FE50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1377537"/>
      <w:docPartObj>
        <w:docPartGallery w:val="Page Numbers (Bottom of Page)"/>
        <w:docPartUnique/>
      </w:docPartObj>
    </w:sdtPr>
    <w:sdtEndPr>
      <w:rPr>
        <w:noProof/>
      </w:rPr>
    </w:sdtEndPr>
    <w:sdtContent>
      <w:p w14:paraId="4ED42872" w14:textId="77777777" w:rsidR="00472399" w:rsidRDefault="00472399" w:rsidP="00472399">
        <w:pPr>
          <w:pStyle w:val="Footer"/>
          <w:ind w:left="360"/>
          <w:jc w:val="right"/>
        </w:pPr>
        <w:r>
          <w:t xml:space="preserve"> </w:t>
        </w:r>
      </w:p>
      <w:p w14:paraId="3C20772E" w14:textId="77777777" w:rsidR="00472399" w:rsidRDefault="00472399" w:rsidP="00472399">
        <w:pPr>
          <w:pStyle w:val="Footer"/>
          <w:ind w:left="360"/>
          <w:jc w:val="right"/>
        </w:pPr>
        <w:r>
          <w:rPr>
            <w:noProof/>
            <w14:ligatures w14:val="standardContextual"/>
          </w:rPr>
          <w:drawing>
            <wp:anchor distT="0" distB="0" distL="114300" distR="114300" simplePos="0" relativeHeight="251659264" behindDoc="1" locked="0" layoutInCell="1" allowOverlap="1" wp14:anchorId="334107AB" wp14:editId="60CFFA65">
              <wp:simplePos x="0" y="0"/>
              <wp:positionH relativeFrom="margin">
                <wp:align>left</wp:align>
              </wp:positionH>
              <wp:positionV relativeFrom="paragraph">
                <wp:posOffset>6350</wp:posOffset>
              </wp:positionV>
              <wp:extent cx="731520" cy="731520"/>
              <wp:effectExtent l="0" t="0" r="0" b="0"/>
              <wp:wrapNone/>
              <wp:docPr id="134029708" name="Picture 2"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57213" name="Picture 2" descr="A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1520" cy="731520"/>
                      </a:xfrm>
                      <a:prstGeom prst="rect">
                        <a:avLst/>
                      </a:prstGeom>
                    </pic:spPr>
                  </pic:pic>
                </a:graphicData>
              </a:graphic>
              <wp14:sizeRelH relativeFrom="margin">
                <wp14:pctWidth>0</wp14:pctWidth>
              </wp14:sizeRelH>
              <wp14:sizeRelV relativeFrom="margin">
                <wp14:pctHeight>0</wp14:pctHeight>
              </wp14:sizeRelV>
            </wp:anchor>
          </w:drawing>
        </w:r>
      </w:p>
      <w:p w14:paraId="4488EA6A" w14:textId="77777777" w:rsidR="00472399" w:rsidRDefault="00472399" w:rsidP="00472399">
        <w:pPr>
          <w:pStyle w:val="Footer"/>
          <w:ind w:left="360"/>
          <w:jc w:val="right"/>
          <w:rPr>
            <w:noProof/>
          </w:rPr>
        </w:pPr>
        <w:r>
          <w:rPr>
            <w:noProof/>
          </w:rPr>
          <mc:AlternateContent>
            <mc:Choice Requires="wps">
              <w:drawing>
                <wp:anchor distT="0" distB="0" distL="114300" distR="114300" simplePos="0" relativeHeight="251660288" behindDoc="0" locked="0" layoutInCell="1" allowOverlap="1" wp14:anchorId="25C5D547" wp14:editId="3193BD71">
                  <wp:simplePos x="0" y="0"/>
                  <wp:positionH relativeFrom="column">
                    <wp:posOffset>664845</wp:posOffset>
                  </wp:positionH>
                  <wp:positionV relativeFrom="paragraph">
                    <wp:posOffset>27305</wp:posOffset>
                  </wp:positionV>
                  <wp:extent cx="1440180" cy="1404620"/>
                  <wp:effectExtent l="0" t="0" r="0" b="0"/>
                  <wp:wrapNone/>
                  <wp:docPr id="7924546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04620"/>
                          </a:xfrm>
                          <a:prstGeom prst="rect">
                            <a:avLst/>
                          </a:prstGeom>
                          <a:noFill/>
                          <a:ln w="9525">
                            <a:noFill/>
                            <a:miter lim="800000"/>
                            <a:headEnd/>
                            <a:tailEnd/>
                          </a:ln>
                        </wps:spPr>
                        <wps:txbx>
                          <w:txbxContent>
                            <w:p w14:paraId="4AF23922" w14:textId="77777777" w:rsidR="00472399" w:rsidRPr="00014DB4" w:rsidRDefault="00FE50A7" w:rsidP="00472399">
                              <w:pPr>
                                <w:rPr>
                                  <w:color w:val="373535"/>
                                  <w:sz w:val="18"/>
                                  <w:szCs w:val="18"/>
                                  <w:lang w:val="en-CA"/>
                                </w:rPr>
                              </w:pPr>
                              <w:hyperlink r:id="rId2" w:history="1">
                                <w:r w:rsidR="00472399" w:rsidRPr="00014DB4">
                                  <w:rPr>
                                    <w:rStyle w:val="Hyperlink"/>
                                    <w:color w:val="373535"/>
                                    <w:sz w:val="18"/>
                                    <w:szCs w:val="18"/>
                                    <w:u w:val="none"/>
                                  </w:rPr>
                                  <w:t>arsenal.ccdmd.qc.ca</w:t>
                                </w:r>
                              </w:hyperlink>
                            </w:p>
                          </w:txbxContent>
                        </wps:txbx>
                        <wps:bodyPr rot="0" vert="horz" wrap="square" lIns="91440" tIns="45720" rIns="91440" bIns="45720" anchor="t" anchorCtr="0">
                          <a:spAutoFit/>
                        </wps:bodyPr>
                      </wps:wsp>
                    </a:graphicData>
                  </a:graphic>
                </wp:anchor>
              </w:drawing>
            </mc:Choice>
            <mc:Fallback>
              <w:pict>
                <v:shapetype w14:anchorId="25C5D547" id="_x0000_t202" coordsize="21600,21600" o:spt="202" path="m,l,21600r21600,l21600,xe">
                  <v:stroke joinstyle="miter"/>
                  <v:path gradientshapeok="t" o:connecttype="rect"/>
                </v:shapetype>
                <v:shape id="Text Box 2" o:spid="_x0000_s1026" type="#_x0000_t202" style="position:absolute;left:0;text-align:left;margin-left:52.35pt;margin-top:2.15pt;width:113.4pt;height:11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" filled="f" stroked="f">
                  <v:textbox style="mso-fit-shape-to-text:t">
                    <w:txbxContent>
                      <w:p w14:paraId="4AF23922" w14:textId="77777777" w:rsidR="00472399" w:rsidRPr="00014DB4" w:rsidRDefault="00CE58CE" w:rsidP="00472399">
                        <w:pPr>
                          <w:rPr>
                            <w:color w:val="373535"/>
                            <w:sz w:val="18"/>
                            <w:szCs w:val="18"/>
                            <w:lang w:val="en-CA"/>
                          </w:rPr>
                        </w:pPr>
                        <w:hyperlink r:id="rId3" w:history="1">
                          <w:r w:rsidR="00472399" w:rsidRPr="00014DB4">
                            <w:rPr>
                              <w:rStyle w:val="Hyperlink"/>
                              <w:color w:val="373535"/>
                              <w:sz w:val="18"/>
                              <w:szCs w:val="18"/>
                              <w:u w:val="none"/>
                            </w:rPr>
                            <w:t>arsenal.ccdmd.qc.ca</w:t>
                          </w:r>
                        </w:hyperlink>
                      </w:p>
                    </w:txbxContent>
                  </v:textbox>
                </v:shape>
              </w:pict>
            </mc:Fallback>
          </mc:AlternateContent>
        </w:r>
        <w:r>
          <w:t xml:space="preserve">|  </w:t>
        </w:r>
        <w:r>
          <w:fldChar w:fldCharType="begin"/>
        </w:r>
        <w:r>
          <w:instrText xml:space="preserve"> PAGE   \* MERGEFORMAT </w:instrText>
        </w:r>
        <w:r>
          <w:fldChar w:fldCharType="separate"/>
        </w:r>
        <w:r>
          <w:t>1</w:t>
        </w:r>
        <w:r>
          <w:rPr>
            <w:noProof/>
          </w:rPr>
          <w:fldChar w:fldCharType="end"/>
        </w:r>
      </w:p>
    </w:sdtContent>
  </w:sdt>
  <w:p w14:paraId="5395C204" w14:textId="77777777" w:rsidR="00472399" w:rsidRDefault="00472399" w:rsidP="00472399">
    <w:pPr>
      <w:pStyle w:val="Footer"/>
    </w:pPr>
  </w:p>
  <w:p w14:paraId="123CB3E9" w14:textId="77777777" w:rsidR="00472399" w:rsidRDefault="004723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9C0B3" w14:textId="77777777" w:rsidR="00FE50A7" w:rsidRDefault="00FE50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61CC4" w14:textId="77777777" w:rsidR="00F75A85" w:rsidRDefault="00F75A85">
      <w:r>
        <w:separator/>
      </w:r>
    </w:p>
  </w:footnote>
  <w:footnote w:type="continuationSeparator" w:id="0">
    <w:p w14:paraId="1FE2B09E" w14:textId="77777777" w:rsidR="00F75A85" w:rsidRDefault="00F75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A31C9" w14:textId="77777777" w:rsidR="00FE50A7" w:rsidRDefault="00FE50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64459" w14:textId="77777777" w:rsidR="00A27D6F" w:rsidRDefault="00A27D6F" w:rsidP="00BD2E2B">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11DA7" w14:textId="77777777" w:rsidR="00FE50A7" w:rsidRDefault="00FE50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F6A25"/>
    <w:multiLevelType w:val="hybridMultilevel"/>
    <w:tmpl w:val="BAF4D1C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A985CC3"/>
    <w:multiLevelType w:val="hybridMultilevel"/>
    <w:tmpl w:val="EAD0C4C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3F240A3"/>
    <w:multiLevelType w:val="hybridMultilevel"/>
    <w:tmpl w:val="24F885E8"/>
    <w:lvl w:ilvl="0" w:tplc="499071BE">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B4A736B"/>
    <w:multiLevelType w:val="hybridMultilevel"/>
    <w:tmpl w:val="F40645FE"/>
    <w:lvl w:ilvl="0" w:tplc="347CD01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2F09310A"/>
    <w:multiLevelType w:val="hybridMultilevel"/>
    <w:tmpl w:val="D250E9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09A2E53"/>
    <w:multiLevelType w:val="hybridMultilevel"/>
    <w:tmpl w:val="E79017B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7164962"/>
    <w:multiLevelType w:val="hybridMultilevel"/>
    <w:tmpl w:val="0F74271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BF83BDA"/>
    <w:multiLevelType w:val="hybridMultilevel"/>
    <w:tmpl w:val="C33EA18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2706B65"/>
    <w:multiLevelType w:val="hybridMultilevel"/>
    <w:tmpl w:val="9F06200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CBE37AD"/>
    <w:multiLevelType w:val="hybridMultilevel"/>
    <w:tmpl w:val="9C840D0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DF111C7"/>
    <w:multiLevelType w:val="hybridMultilevel"/>
    <w:tmpl w:val="D8C80B8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99529CD"/>
    <w:multiLevelType w:val="hybridMultilevel"/>
    <w:tmpl w:val="B2CA63AE"/>
    <w:lvl w:ilvl="0" w:tplc="3634D792">
      <w:numFmt w:val="bullet"/>
      <w:lvlText w:val="-"/>
      <w:lvlJc w:val="left"/>
      <w:pPr>
        <w:ind w:left="720" w:hanging="360"/>
      </w:pPr>
      <w:rPr>
        <w:rFonts w:ascii="Noto Serif" w:eastAsia="Times New Roman" w:hAnsi="Noto Serif" w:cs="Noto Serif"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B28061D"/>
    <w:multiLevelType w:val="hybridMultilevel"/>
    <w:tmpl w:val="782A562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756899493">
    <w:abstractNumId w:val="3"/>
  </w:num>
  <w:num w:numId="2" w16cid:durableId="25065990">
    <w:abstractNumId w:val="0"/>
  </w:num>
  <w:num w:numId="3" w16cid:durableId="116293147">
    <w:abstractNumId w:val="2"/>
  </w:num>
  <w:num w:numId="4" w16cid:durableId="1856069514">
    <w:abstractNumId w:val="6"/>
  </w:num>
  <w:num w:numId="5" w16cid:durableId="1827823450">
    <w:abstractNumId w:val="8"/>
  </w:num>
  <w:num w:numId="6" w16cid:durableId="436020802">
    <w:abstractNumId w:val="12"/>
  </w:num>
  <w:num w:numId="7" w16cid:durableId="1647779687">
    <w:abstractNumId w:val="4"/>
  </w:num>
  <w:num w:numId="8" w16cid:durableId="1501309054">
    <w:abstractNumId w:val="5"/>
  </w:num>
  <w:num w:numId="9" w16cid:durableId="1499692704">
    <w:abstractNumId w:val="11"/>
  </w:num>
  <w:num w:numId="10" w16cid:durableId="189533955">
    <w:abstractNumId w:val="1"/>
  </w:num>
  <w:num w:numId="11" w16cid:durableId="1823889366">
    <w:abstractNumId w:val="10"/>
  </w:num>
  <w:num w:numId="12" w16cid:durableId="1666980947">
    <w:abstractNumId w:val="9"/>
  </w:num>
  <w:num w:numId="13" w16cid:durableId="4979617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753"/>
    <w:rsid w:val="0000194B"/>
    <w:rsid w:val="000031DC"/>
    <w:rsid w:val="000037CE"/>
    <w:rsid w:val="00004F5B"/>
    <w:rsid w:val="000076D9"/>
    <w:rsid w:val="00011104"/>
    <w:rsid w:val="00014DB4"/>
    <w:rsid w:val="00014DD3"/>
    <w:rsid w:val="00020853"/>
    <w:rsid w:val="00020939"/>
    <w:rsid w:val="00021A64"/>
    <w:rsid w:val="00027310"/>
    <w:rsid w:val="00034345"/>
    <w:rsid w:val="00034543"/>
    <w:rsid w:val="000401EE"/>
    <w:rsid w:val="0004351E"/>
    <w:rsid w:val="00043ABD"/>
    <w:rsid w:val="00043B76"/>
    <w:rsid w:val="000443E6"/>
    <w:rsid w:val="00051EDD"/>
    <w:rsid w:val="000535DB"/>
    <w:rsid w:val="00056754"/>
    <w:rsid w:val="00060440"/>
    <w:rsid w:val="000667B4"/>
    <w:rsid w:val="0007252A"/>
    <w:rsid w:val="00073349"/>
    <w:rsid w:val="00076958"/>
    <w:rsid w:val="00081339"/>
    <w:rsid w:val="00082C90"/>
    <w:rsid w:val="00082F42"/>
    <w:rsid w:val="000921E1"/>
    <w:rsid w:val="000929B7"/>
    <w:rsid w:val="00093082"/>
    <w:rsid w:val="0009413C"/>
    <w:rsid w:val="00096ADB"/>
    <w:rsid w:val="0009702C"/>
    <w:rsid w:val="000A3E17"/>
    <w:rsid w:val="000A7884"/>
    <w:rsid w:val="000B09BD"/>
    <w:rsid w:val="000B5470"/>
    <w:rsid w:val="000C7DD1"/>
    <w:rsid w:val="000D44DD"/>
    <w:rsid w:val="000D49D5"/>
    <w:rsid w:val="000D605B"/>
    <w:rsid w:val="000D670D"/>
    <w:rsid w:val="000D7CEF"/>
    <w:rsid w:val="000E25CE"/>
    <w:rsid w:val="000E2621"/>
    <w:rsid w:val="000E3E11"/>
    <w:rsid w:val="000E459A"/>
    <w:rsid w:val="000E7533"/>
    <w:rsid w:val="000E7710"/>
    <w:rsid w:val="000F1E1B"/>
    <w:rsid w:val="000F49D8"/>
    <w:rsid w:val="000F5ABB"/>
    <w:rsid w:val="000F6557"/>
    <w:rsid w:val="00102C04"/>
    <w:rsid w:val="0010529B"/>
    <w:rsid w:val="00106B81"/>
    <w:rsid w:val="001074ED"/>
    <w:rsid w:val="001077A8"/>
    <w:rsid w:val="00113717"/>
    <w:rsid w:val="00113BF1"/>
    <w:rsid w:val="00114C81"/>
    <w:rsid w:val="001230AB"/>
    <w:rsid w:val="00124E28"/>
    <w:rsid w:val="00130065"/>
    <w:rsid w:val="00130352"/>
    <w:rsid w:val="00135EEF"/>
    <w:rsid w:val="00136215"/>
    <w:rsid w:val="0013738A"/>
    <w:rsid w:val="00142639"/>
    <w:rsid w:val="00143608"/>
    <w:rsid w:val="0014576C"/>
    <w:rsid w:val="00145BE7"/>
    <w:rsid w:val="00150A8D"/>
    <w:rsid w:val="0015149D"/>
    <w:rsid w:val="0015748A"/>
    <w:rsid w:val="00161259"/>
    <w:rsid w:val="00166A52"/>
    <w:rsid w:val="00171F32"/>
    <w:rsid w:val="00176E7D"/>
    <w:rsid w:val="001772D6"/>
    <w:rsid w:val="001806EC"/>
    <w:rsid w:val="00181317"/>
    <w:rsid w:val="00185046"/>
    <w:rsid w:val="0019129B"/>
    <w:rsid w:val="00191704"/>
    <w:rsid w:val="00195D2C"/>
    <w:rsid w:val="001A265C"/>
    <w:rsid w:val="001A4215"/>
    <w:rsid w:val="001A4ED3"/>
    <w:rsid w:val="001A7346"/>
    <w:rsid w:val="001A7A2B"/>
    <w:rsid w:val="001B0867"/>
    <w:rsid w:val="001B156B"/>
    <w:rsid w:val="001B27D4"/>
    <w:rsid w:val="001B6A17"/>
    <w:rsid w:val="001B7392"/>
    <w:rsid w:val="001B77F6"/>
    <w:rsid w:val="001C10D1"/>
    <w:rsid w:val="001C13DE"/>
    <w:rsid w:val="001C6C22"/>
    <w:rsid w:val="001D0C74"/>
    <w:rsid w:val="001D55A6"/>
    <w:rsid w:val="001D7534"/>
    <w:rsid w:val="001E0746"/>
    <w:rsid w:val="001E39BA"/>
    <w:rsid w:val="001E693F"/>
    <w:rsid w:val="001E6D0B"/>
    <w:rsid w:val="001E6D11"/>
    <w:rsid w:val="001F021E"/>
    <w:rsid w:val="001F42B3"/>
    <w:rsid w:val="001F4B30"/>
    <w:rsid w:val="001F4E8D"/>
    <w:rsid w:val="001F585A"/>
    <w:rsid w:val="0020158A"/>
    <w:rsid w:val="00204119"/>
    <w:rsid w:val="0020695C"/>
    <w:rsid w:val="00210457"/>
    <w:rsid w:val="00211267"/>
    <w:rsid w:val="00211513"/>
    <w:rsid w:val="002233D9"/>
    <w:rsid w:val="0022404F"/>
    <w:rsid w:val="0022603F"/>
    <w:rsid w:val="002305DE"/>
    <w:rsid w:val="002306C1"/>
    <w:rsid w:val="00231762"/>
    <w:rsid w:val="0023299F"/>
    <w:rsid w:val="00235ADA"/>
    <w:rsid w:val="00235F25"/>
    <w:rsid w:val="00246850"/>
    <w:rsid w:val="002509B1"/>
    <w:rsid w:val="002527F4"/>
    <w:rsid w:val="00252DA4"/>
    <w:rsid w:val="00260766"/>
    <w:rsid w:val="0026161B"/>
    <w:rsid w:val="00270061"/>
    <w:rsid w:val="00274EF7"/>
    <w:rsid w:val="00274F57"/>
    <w:rsid w:val="00281827"/>
    <w:rsid w:val="002819E1"/>
    <w:rsid w:val="002956EA"/>
    <w:rsid w:val="002A046F"/>
    <w:rsid w:val="002A177B"/>
    <w:rsid w:val="002A3DEA"/>
    <w:rsid w:val="002B7B55"/>
    <w:rsid w:val="002C71A8"/>
    <w:rsid w:val="002C7B4F"/>
    <w:rsid w:val="002D3A5E"/>
    <w:rsid w:val="002E04DD"/>
    <w:rsid w:val="002E76D6"/>
    <w:rsid w:val="002F0444"/>
    <w:rsid w:val="002F24E0"/>
    <w:rsid w:val="002F44D5"/>
    <w:rsid w:val="002F5289"/>
    <w:rsid w:val="002F5D0E"/>
    <w:rsid w:val="002F5E52"/>
    <w:rsid w:val="002F6434"/>
    <w:rsid w:val="00300349"/>
    <w:rsid w:val="003020A4"/>
    <w:rsid w:val="00305A43"/>
    <w:rsid w:val="0030654C"/>
    <w:rsid w:val="0032466F"/>
    <w:rsid w:val="003260D1"/>
    <w:rsid w:val="00327656"/>
    <w:rsid w:val="00327EF8"/>
    <w:rsid w:val="00334A2B"/>
    <w:rsid w:val="00337A05"/>
    <w:rsid w:val="003414D4"/>
    <w:rsid w:val="003426C8"/>
    <w:rsid w:val="00344B4D"/>
    <w:rsid w:val="003465DC"/>
    <w:rsid w:val="003472CC"/>
    <w:rsid w:val="003515BB"/>
    <w:rsid w:val="00352ABE"/>
    <w:rsid w:val="0035467B"/>
    <w:rsid w:val="00360A88"/>
    <w:rsid w:val="0036352D"/>
    <w:rsid w:val="0036375F"/>
    <w:rsid w:val="00364C5A"/>
    <w:rsid w:val="00371DB0"/>
    <w:rsid w:val="00382703"/>
    <w:rsid w:val="003856E4"/>
    <w:rsid w:val="00386D29"/>
    <w:rsid w:val="0039198A"/>
    <w:rsid w:val="003922E4"/>
    <w:rsid w:val="0039252C"/>
    <w:rsid w:val="003971DF"/>
    <w:rsid w:val="003A3371"/>
    <w:rsid w:val="003A4B16"/>
    <w:rsid w:val="003A579C"/>
    <w:rsid w:val="003A62EB"/>
    <w:rsid w:val="003A7FBE"/>
    <w:rsid w:val="003B29EB"/>
    <w:rsid w:val="003B2AD4"/>
    <w:rsid w:val="003B343F"/>
    <w:rsid w:val="003B50A1"/>
    <w:rsid w:val="003C0348"/>
    <w:rsid w:val="003C368C"/>
    <w:rsid w:val="003C6566"/>
    <w:rsid w:val="003C68CB"/>
    <w:rsid w:val="003D375F"/>
    <w:rsid w:val="003D7FB7"/>
    <w:rsid w:val="003E3750"/>
    <w:rsid w:val="003E4CD3"/>
    <w:rsid w:val="003E57D4"/>
    <w:rsid w:val="003E5B1B"/>
    <w:rsid w:val="003E65D4"/>
    <w:rsid w:val="003F11FA"/>
    <w:rsid w:val="003F1C63"/>
    <w:rsid w:val="003F4B30"/>
    <w:rsid w:val="004036C0"/>
    <w:rsid w:val="00403767"/>
    <w:rsid w:val="0040413B"/>
    <w:rsid w:val="00406D79"/>
    <w:rsid w:val="0040774C"/>
    <w:rsid w:val="00407EBC"/>
    <w:rsid w:val="004131AB"/>
    <w:rsid w:val="004131D5"/>
    <w:rsid w:val="004140DA"/>
    <w:rsid w:val="00414D34"/>
    <w:rsid w:val="00420E21"/>
    <w:rsid w:val="0042139F"/>
    <w:rsid w:val="00426DAD"/>
    <w:rsid w:val="00431582"/>
    <w:rsid w:val="004316D6"/>
    <w:rsid w:val="00431F91"/>
    <w:rsid w:val="00432B39"/>
    <w:rsid w:val="004434AD"/>
    <w:rsid w:val="00443B9B"/>
    <w:rsid w:val="004466AA"/>
    <w:rsid w:val="004466D2"/>
    <w:rsid w:val="0045213A"/>
    <w:rsid w:val="004566A3"/>
    <w:rsid w:val="0045692C"/>
    <w:rsid w:val="004571D1"/>
    <w:rsid w:val="00462866"/>
    <w:rsid w:val="00464339"/>
    <w:rsid w:val="00466EA8"/>
    <w:rsid w:val="00472399"/>
    <w:rsid w:val="00473871"/>
    <w:rsid w:val="00475692"/>
    <w:rsid w:val="00480328"/>
    <w:rsid w:val="00482B43"/>
    <w:rsid w:val="00487187"/>
    <w:rsid w:val="004903EA"/>
    <w:rsid w:val="0049147C"/>
    <w:rsid w:val="00497031"/>
    <w:rsid w:val="00497DA1"/>
    <w:rsid w:val="004A7B53"/>
    <w:rsid w:val="004B6CAD"/>
    <w:rsid w:val="004D1974"/>
    <w:rsid w:val="004D4C3D"/>
    <w:rsid w:val="004E1796"/>
    <w:rsid w:val="004F0100"/>
    <w:rsid w:val="004F239B"/>
    <w:rsid w:val="004F2719"/>
    <w:rsid w:val="004F2C2B"/>
    <w:rsid w:val="004F526D"/>
    <w:rsid w:val="00500481"/>
    <w:rsid w:val="005030C1"/>
    <w:rsid w:val="005072BA"/>
    <w:rsid w:val="00511104"/>
    <w:rsid w:val="00513AFB"/>
    <w:rsid w:val="00517F65"/>
    <w:rsid w:val="00524EE7"/>
    <w:rsid w:val="00526ADD"/>
    <w:rsid w:val="00527941"/>
    <w:rsid w:val="005303F5"/>
    <w:rsid w:val="005309C8"/>
    <w:rsid w:val="00531D7C"/>
    <w:rsid w:val="00531E2A"/>
    <w:rsid w:val="00532431"/>
    <w:rsid w:val="00533301"/>
    <w:rsid w:val="00541293"/>
    <w:rsid w:val="00541948"/>
    <w:rsid w:val="00543681"/>
    <w:rsid w:val="00544DD4"/>
    <w:rsid w:val="0055717D"/>
    <w:rsid w:val="0056131A"/>
    <w:rsid w:val="0056333C"/>
    <w:rsid w:val="0056379E"/>
    <w:rsid w:val="00565117"/>
    <w:rsid w:val="00567BEC"/>
    <w:rsid w:val="005720FA"/>
    <w:rsid w:val="00576A1F"/>
    <w:rsid w:val="00576B65"/>
    <w:rsid w:val="005821DD"/>
    <w:rsid w:val="00582F6A"/>
    <w:rsid w:val="00583C2E"/>
    <w:rsid w:val="005862BC"/>
    <w:rsid w:val="005869C4"/>
    <w:rsid w:val="005910B4"/>
    <w:rsid w:val="005A0C6C"/>
    <w:rsid w:val="005A0EA6"/>
    <w:rsid w:val="005B20D7"/>
    <w:rsid w:val="005B34D0"/>
    <w:rsid w:val="005B5641"/>
    <w:rsid w:val="005B5B98"/>
    <w:rsid w:val="005B6263"/>
    <w:rsid w:val="005C2433"/>
    <w:rsid w:val="005C2F19"/>
    <w:rsid w:val="005C7629"/>
    <w:rsid w:val="005D0953"/>
    <w:rsid w:val="005D40E0"/>
    <w:rsid w:val="005E6BF4"/>
    <w:rsid w:val="005E790A"/>
    <w:rsid w:val="005F0093"/>
    <w:rsid w:val="005F049C"/>
    <w:rsid w:val="005F2E3E"/>
    <w:rsid w:val="005F53CE"/>
    <w:rsid w:val="005F6E6F"/>
    <w:rsid w:val="00601046"/>
    <w:rsid w:val="00603567"/>
    <w:rsid w:val="006070B2"/>
    <w:rsid w:val="00612AA2"/>
    <w:rsid w:val="006131DD"/>
    <w:rsid w:val="00615D4E"/>
    <w:rsid w:val="006162B9"/>
    <w:rsid w:val="00621D8D"/>
    <w:rsid w:val="0062251F"/>
    <w:rsid w:val="006240A9"/>
    <w:rsid w:val="00631817"/>
    <w:rsid w:val="006325E0"/>
    <w:rsid w:val="006329FA"/>
    <w:rsid w:val="006338A0"/>
    <w:rsid w:val="00644866"/>
    <w:rsid w:val="00650FD8"/>
    <w:rsid w:val="00652F73"/>
    <w:rsid w:val="00654911"/>
    <w:rsid w:val="00655021"/>
    <w:rsid w:val="00664CF1"/>
    <w:rsid w:val="00667A71"/>
    <w:rsid w:val="006700D1"/>
    <w:rsid w:val="00670D43"/>
    <w:rsid w:val="006711BD"/>
    <w:rsid w:val="006745CB"/>
    <w:rsid w:val="006755F7"/>
    <w:rsid w:val="00681834"/>
    <w:rsid w:val="00682CFF"/>
    <w:rsid w:val="006933A1"/>
    <w:rsid w:val="00694710"/>
    <w:rsid w:val="00694A9A"/>
    <w:rsid w:val="006950DA"/>
    <w:rsid w:val="00695704"/>
    <w:rsid w:val="00696398"/>
    <w:rsid w:val="006A19EB"/>
    <w:rsid w:val="006A2D38"/>
    <w:rsid w:val="006B0CFD"/>
    <w:rsid w:val="006B2581"/>
    <w:rsid w:val="006B5BB3"/>
    <w:rsid w:val="006C142A"/>
    <w:rsid w:val="006C1B1F"/>
    <w:rsid w:val="006C20CD"/>
    <w:rsid w:val="006C2A02"/>
    <w:rsid w:val="006C2B41"/>
    <w:rsid w:val="006C555A"/>
    <w:rsid w:val="006C69D9"/>
    <w:rsid w:val="006D2E02"/>
    <w:rsid w:val="006D3F5E"/>
    <w:rsid w:val="006D5546"/>
    <w:rsid w:val="006D601B"/>
    <w:rsid w:val="006E01E1"/>
    <w:rsid w:val="006E0DA9"/>
    <w:rsid w:val="006E1D24"/>
    <w:rsid w:val="006E4B44"/>
    <w:rsid w:val="006E7F15"/>
    <w:rsid w:val="006F19FB"/>
    <w:rsid w:val="006F6093"/>
    <w:rsid w:val="00702F4D"/>
    <w:rsid w:val="00713E1F"/>
    <w:rsid w:val="007140CF"/>
    <w:rsid w:val="00716154"/>
    <w:rsid w:val="0071698A"/>
    <w:rsid w:val="00726092"/>
    <w:rsid w:val="00726880"/>
    <w:rsid w:val="00732C86"/>
    <w:rsid w:val="00733CA1"/>
    <w:rsid w:val="007362D0"/>
    <w:rsid w:val="0073651F"/>
    <w:rsid w:val="00736DBA"/>
    <w:rsid w:val="007422F8"/>
    <w:rsid w:val="00742C98"/>
    <w:rsid w:val="00746511"/>
    <w:rsid w:val="00754C0B"/>
    <w:rsid w:val="00762CF4"/>
    <w:rsid w:val="00763F82"/>
    <w:rsid w:val="007649DD"/>
    <w:rsid w:val="0076581A"/>
    <w:rsid w:val="00766ECE"/>
    <w:rsid w:val="007677C9"/>
    <w:rsid w:val="007779CB"/>
    <w:rsid w:val="007802E9"/>
    <w:rsid w:val="00780E85"/>
    <w:rsid w:val="00781799"/>
    <w:rsid w:val="00784131"/>
    <w:rsid w:val="0078575E"/>
    <w:rsid w:val="00786EAE"/>
    <w:rsid w:val="00790304"/>
    <w:rsid w:val="0079683A"/>
    <w:rsid w:val="007A1C75"/>
    <w:rsid w:val="007A2E2F"/>
    <w:rsid w:val="007A3D9C"/>
    <w:rsid w:val="007A76B1"/>
    <w:rsid w:val="007B1746"/>
    <w:rsid w:val="007B4323"/>
    <w:rsid w:val="007B74EE"/>
    <w:rsid w:val="007C1A01"/>
    <w:rsid w:val="007C23F2"/>
    <w:rsid w:val="007C33AC"/>
    <w:rsid w:val="007C7B05"/>
    <w:rsid w:val="007D0312"/>
    <w:rsid w:val="007D31A0"/>
    <w:rsid w:val="007D4146"/>
    <w:rsid w:val="007D67D2"/>
    <w:rsid w:val="007E3579"/>
    <w:rsid w:val="007E3D3D"/>
    <w:rsid w:val="007F082D"/>
    <w:rsid w:val="007F0A5F"/>
    <w:rsid w:val="007F0DD1"/>
    <w:rsid w:val="007F1614"/>
    <w:rsid w:val="00811D16"/>
    <w:rsid w:val="00815DDF"/>
    <w:rsid w:val="008272EB"/>
    <w:rsid w:val="00827C8E"/>
    <w:rsid w:val="00830DE5"/>
    <w:rsid w:val="00832522"/>
    <w:rsid w:val="0084088C"/>
    <w:rsid w:val="008427F1"/>
    <w:rsid w:val="008433C3"/>
    <w:rsid w:val="00847BD3"/>
    <w:rsid w:val="00850F95"/>
    <w:rsid w:val="00852565"/>
    <w:rsid w:val="00853C10"/>
    <w:rsid w:val="0085460E"/>
    <w:rsid w:val="00854E02"/>
    <w:rsid w:val="00860FFA"/>
    <w:rsid w:val="0086148C"/>
    <w:rsid w:val="00861C49"/>
    <w:rsid w:val="0086473D"/>
    <w:rsid w:val="00867B38"/>
    <w:rsid w:val="00872E4A"/>
    <w:rsid w:val="008741D2"/>
    <w:rsid w:val="008754A4"/>
    <w:rsid w:val="00875E0C"/>
    <w:rsid w:val="00881388"/>
    <w:rsid w:val="00883260"/>
    <w:rsid w:val="008845E8"/>
    <w:rsid w:val="00884F82"/>
    <w:rsid w:val="00885661"/>
    <w:rsid w:val="00885FDE"/>
    <w:rsid w:val="00887836"/>
    <w:rsid w:val="00890FE8"/>
    <w:rsid w:val="00891264"/>
    <w:rsid w:val="0089765C"/>
    <w:rsid w:val="008A2107"/>
    <w:rsid w:val="008A2A53"/>
    <w:rsid w:val="008A38EA"/>
    <w:rsid w:val="008A5925"/>
    <w:rsid w:val="008A647B"/>
    <w:rsid w:val="008B14D2"/>
    <w:rsid w:val="008B56CE"/>
    <w:rsid w:val="008B5F58"/>
    <w:rsid w:val="008C082D"/>
    <w:rsid w:val="008C7471"/>
    <w:rsid w:val="008D1ED2"/>
    <w:rsid w:val="008D3F3B"/>
    <w:rsid w:val="008D4F2A"/>
    <w:rsid w:val="008D6122"/>
    <w:rsid w:val="008D7F04"/>
    <w:rsid w:val="008E7F95"/>
    <w:rsid w:val="008F21E7"/>
    <w:rsid w:val="008F737B"/>
    <w:rsid w:val="009266D7"/>
    <w:rsid w:val="00927025"/>
    <w:rsid w:val="009305B4"/>
    <w:rsid w:val="009315B4"/>
    <w:rsid w:val="0093582F"/>
    <w:rsid w:val="00936785"/>
    <w:rsid w:val="0095084C"/>
    <w:rsid w:val="00952F23"/>
    <w:rsid w:val="009542C8"/>
    <w:rsid w:val="00956F77"/>
    <w:rsid w:val="00962786"/>
    <w:rsid w:val="00967AA8"/>
    <w:rsid w:val="009807AE"/>
    <w:rsid w:val="0098370F"/>
    <w:rsid w:val="00985E71"/>
    <w:rsid w:val="009873B6"/>
    <w:rsid w:val="009910B7"/>
    <w:rsid w:val="00991D8C"/>
    <w:rsid w:val="009936FB"/>
    <w:rsid w:val="009969EC"/>
    <w:rsid w:val="009A1CEC"/>
    <w:rsid w:val="009A36C9"/>
    <w:rsid w:val="009A4B88"/>
    <w:rsid w:val="009A6050"/>
    <w:rsid w:val="009A6214"/>
    <w:rsid w:val="009B1249"/>
    <w:rsid w:val="009B6F7E"/>
    <w:rsid w:val="009C26A8"/>
    <w:rsid w:val="009D347A"/>
    <w:rsid w:val="009D71C9"/>
    <w:rsid w:val="009E0780"/>
    <w:rsid w:val="009E26FE"/>
    <w:rsid w:val="009E2AB1"/>
    <w:rsid w:val="009E66B8"/>
    <w:rsid w:val="009E780E"/>
    <w:rsid w:val="009F3032"/>
    <w:rsid w:val="00A00F0A"/>
    <w:rsid w:val="00A01185"/>
    <w:rsid w:val="00A047EC"/>
    <w:rsid w:val="00A06836"/>
    <w:rsid w:val="00A07B5D"/>
    <w:rsid w:val="00A126CE"/>
    <w:rsid w:val="00A141B1"/>
    <w:rsid w:val="00A15F08"/>
    <w:rsid w:val="00A16C8A"/>
    <w:rsid w:val="00A17A99"/>
    <w:rsid w:val="00A26044"/>
    <w:rsid w:val="00A27D6F"/>
    <w:rsid w:val="00A30A81"/>
    <w:rsid w:val="00A32543"/>
    <w:rsid w:val="00A35C4E"/>
    <w:rsid w:val="00A367D5"/>
    <w:rsid w:val="00A37F8E"/>
    <w:rsid w:val="00A40753"/>
    <w:rsid w:val="00A42FB2"/>
    <w:rsid w:val="00A437B2"/>
    <w:rsid w:val="00A46C87"/>
    <w:rsid w:val="00A46F74"/>
    <w:rsid w:val="00A50073"/>
    <w:rsid w:val="00A50344"/>
    <w:rsid w:val="00A511D0"/>
    <w:rsid w:val="00A520D7"/>
    <w:rsid w:val="00A523D3"/>
    <w:rsid w:val="00A52540"/>
    <w:rsid w:val="00A5317C"/>
    <w:rsid w:val="00A5360D"/>
    <w:rsid w:val="00A61841"/>
    <w:rsid w:val="00A62953"/>
    <w:rsid w:val="00A633A0"/>
    <w:rsid w:val="00A73BB2"/>
    <w:rsid w:val="00A7495A"/>
    <w:rsid w:val="00A74FF8"/>
    <w:rsid w:val="00A75B33"/>
    <w:rsid w:val="00A84265"/>
    <w:rsid w:val="00A84DE9"/>
    <w:rsid w:val="00A871EE"/>
    <w:rsid w:val="00A90B70"/>
    <w:rsid w:val="00A92933"/>
    <w:rsid w:val="00A92D52"/>
    <w:rsid w:val="00A93171"/>
    <w:rsid w:val="00A95AEE"/>
    <w:rsid w:val="00A966F0"/>
    <w:rsid w:val="00A977B5"/>
    <w:rsid w:val="00A97A41"/>
    <w:rsid w:val="00AA066F"/>
    <w:rsid w:val="00AA0B25"/>
    <w:rsid w:val="00AA15CE"/>
    <w:rsid w:val="00AA33A2"/>
    <w:rsid w:val="00AA49FB"/>
    <w:rsid w:val="00AB4EBB"/>
    <w:rsid w:val="00AB6D4C"/>
    <w:rsid w:val="00AB7E5F"/>
    <w:rsid w:val="00AC1E6A"/>
    <w:rsid w:val="00AC474B"/>
    <w:rsid w:val="00AC487F"/>
    <w:rsid w:val="00AC5A0A"/>
    <w:rsid w:val="00AC7F25"/>
    <w:rsid w:val="00AD202F"/>
    <w:rsid w:val="00AD5C2D"/>
    <w:rsid w:val="00AD5CF9"/>
    <w:rsid w:val="00AE0501"/>
    <w:rsid w:val="00AE0AA9"/>
    <w:rsid w:val="00AE5455"/>
    <w:rsid w:val="00AF007F"/>
    <w:rsid w:val="00AF11AE"/>
    <w:rsid w:val="00AF2CF8"/>
    <w:rsid w:val="00AF4EDC"/>
    <w:rsid w:val="00AF7DE7"/>
    <w:rsid w:val="00B008ED"/>
    <w:rsid w:val="00B02077"/>
    <w:rsid w:val="00B03858"/>
    <w:rsid w:val="00B03E10"/>
    <w:rsid w:val="00B042F3"/>
    <w:rsid w:val="00B05BDF"/>
    <w:rsid w:val="00B144AD"/>
    <w:rsid w:val="00B15C3C"/>
    <w:rsid w:val="00B1731B"/>
    <w:rsid w:val="00B31622"/>
    <w:rsid w:val="00B411C3"/>
    <w:rsid w:val="00B41DB5"/>
    <w:rsid w:val="00B46048"/>
    <w:rsid w:val="00B4628B"/>
    <w:rsid w:val="00B513E6"/>
    <w:rsid w:val="00B56254"/>
    <w:rsid w:val="00B60C56"/>
    <w:rsid w:val="00B650C1"/>
    <w:rsid w:val="00B657F1"/>
    <w:rsid w:val="00B661B5"/>
    <w:rsid w:val="00B66990"/>
    <w:rsid w:val="00B7195A"/>
    <w:rsid w:val="00B732F6"/>
    <w:rsid w:val="00B74B7C"/>
    <w:rsid w:val="00B74DD4"/>
    <w:rsid w:val="00B7516D"/>
    <w:rsid w:val="00B76314"/>
    <w:rsid w:val="00B872EC"/>
    <w:rsid w:val="00B93E2E"/>
    <w:rsid w:val="00B95D89"/>
    <w:rsid w:val="00B96A52"/>
    <w:rsid w:val="00BB2C44"/>
    <w:rsid w:val="00BB31E8"/>
    <w:rsid w:val="00BB59DC"/>
    <w:rsid w:val="00BB69B6"/>
    <w:rsid w:val="00BC5B17"/>
    <w:rsid w:val="00BD4368"/>
    <w:rsid w:val="00BD4691"/>
    <w:rsid w:val="00BD4E60"/>
    <w:rsid w:val="00BD4E72"/>
    <w:rsid w:val="00BD63E4"/>
    <w:rsid w:val="00BE5B31"/>
    <w:rsid w:val="00BE6137"/>
    <w:rsid w:val="00BF0EF1"/>
    <w:rsid w:val="00BF1CA8"/>
    <w:rsid w:val="00BF346E"/>
    <w:rsid w:val="00BF4B81"/>
    <w:rsid w:val="00BF54A3"/>
    <w:rsid w:val="00C00453"/>
    <w:rsid w:val="00C036E5"/>
    <w:rsid w:val="00C05093"/>
    <w:rsid w:val="00C10519"/>
    <w:rsid w:val="00C10D9E"/>
    <w:rsid w:val="00C11785"/>
    <w:rsid w:val="00C11E40"/>
    <w:rsid w:val="00C17DF0"/>
    <w:rsid w:val="00C17FCF"/>
    <w:rsid w:val="00C21D31"/>
    <w:rsid w:val="00C2260D"/>
    <w:rsid w:val="00C22FAB"/>
    <w:rsid w:val="00C22FB5"/>
    <w:rsid w:val="00C2642C"/>
    <w:rsid w:val="00C311B5"/>
    <w:rsid w:val="00C33891"/>
    <w:rsid w:val="00C37B10"/>
    <w:rsid w:val="00C4117A"/>
    <w:rsid w:val="00C436C1"/>
    <w:rsid w:val="00C46EA7"/>
    <w:rsid w:val="00C50FF6"/>
    <w:rsid w:val="00C51803"/>
    <w:rsid w:val="00C52377"/>
    <w:rsid w:val="00C525FA"/>
    <w:rsid w:val="00C62CA3"/>
    <w:rsid w:val="00C6563F"/>
    <w:rsid w:val="00C66BD6"/>
    <w:rsid w:val="00C70624"/>
    <w:rsid w:val="00C73DD4"/>
    <w:rsid w:val="00C7595A"/>
    <w:rsid w:val="00C76ADB"/>
    <w:rsid w:val="00C84156"/>
    <w:rsid w:val="00C84BDB"/>
    <w:rsid w:val="00C8589A"/>
    <w:rsid w:val="00C86E99"/>
    <w:rsid w:val="00C94596"/>
    <w:rsid w:val="00C9777D"/>
    <w:rsid w:val="00CA13BD"/>
    <w:rsid w:val="00CA24C0"/>
    <w:rsid w:val="00CA280E"/>
    <w:rsid w:val="00CA4409"/>
    <w:rsid w:val="00CA4538"/>
    <w:rsid w:val="00CA4F64"/>
    <w:rsid w:val="00CA57EB"/>
    <w:rsid w:val="00CA6B0B"/>
    <w:rsid w:val="00CA72B8"/>
    <w:rsid w:val="00CB2A92"/>
    <w:rsid w:val="00CB4E76"/>
    <w:rsid w:val="00CB55DB"/>
    <w:rsid w:val="00CB56C7"/>
    <w:rsid w:val="00CD106F"/>
    <w:rsid w:val="00CD2EDB"/>
    <w:rsid w:val="00CE2264"/>
    <w:rsid w:val="00CE58CE"/>
    <w:rsid w:val="00CE5C40"/>
    <w:rsid w:val="00CE7553"/>
    <w:rsid w:val="00CF1B62"/>
    <w:rsid w:val="00CF42C9"/>
    <w:rsid w:val="00CF5246"/>
    <w:rsid w:val="00CF62E3"/>
    <w:rsid w:val="00D0647A"/>
    <w:rsid w:val="00D07122"/>
    <w:rsid w:val="00D1555F"/>
    <w:rsid w:val="00D173FE"/>
    <w:rsid w:val="00D23170"/>
    <w:rsid w:val="00D24302"/>
    <w:rsid w:val="00D245A1"/>
    <w:rsid w:val="00D3036F"/>
    <w:rsid w:val="00D323D6"/>
    <w:rsid w:val="00D325A3"/>
    <w:rsid w:val="00D329C5"/>
    <w:rsid w:val="00D32E57"/>
    <w:rsid w:val="00D36B8A"/>
    <w:rsid w:val="00D41538"/>
    <w:rsid w:val="00D41661"/>
    <w:rsid w:val="00D453D1"/>
    <w:rsid w:val="00D465D8"/>
    <w:rsid w:val="00D51542"/>
    <w:rsid w:val="00D528A0"/>
    <w:rsid w:val="00D54883"/>
    <w:rsid w:val="00D56CFB"/>
    <w:rsid w:val="00D65EF3"/>
    <w:rsid w:val="00D66A58"/>
    <w:rsid w:val="00D70B03"/>
    <w:rsid w:val="00D73208"/>
    <w:rsid w:val="00D73323"/>
    <w:rsid w:val="00D7397F"/>
    <w:rsid w:val="00D73F1C"/>
    <w:rsid w:val="00D74B7A"/>
    <w:rsid w:val="00D82A62"/>
    <w:rsid w:val="00D87B89"/>
    <w:rsid w:val="00D93BE2"/>
    <w:rsid w:val="00D95387"/>
    <w:rsid w:val="00D967F3"/>
    <w:rsid w:val="00D97CC2"/>
    <w:rsid w:val="00DA13E3"/>
    <w:rsid w:val="00DA2B80"/>
    <w:rsid w:val="00DA2BED"/>
    <w:rsid w:val="00DB057C"/>
    <w:rsid w:val="00DB2D30"/>
    <w:rsid w:val="00DB4C85"/>
    <w:rsid w:val="00DB5136"/>
    <w:rsid w:val="00DB62A3"/>
    <w:rsid w:val="00DC1CD4"/>
    <w:rsid w:val="00DC63CE"/>
    <w:rsid w:val="00DC7808"/>
    <w:rsid w:val="00DC7B52"/>
    <w:rsid w:val="00DD024A"/>
    <w:rsid w:val="00DD0A84"/>
    <w:rsid w:val="00DD6B2B"/>
    <w:rsid w:val="00DD77EF"/>
    <w:rsid w:val="00DE186B"/>
    <w:rsid w:val="00DE3D28"/>
    <w:rsid w:val="00DE4943"/>
    <w:rsid w:val="00DE4DB5"/>
    <w:rsid w:val="00DE61B6"/>
    <w:rsid w:val="00DF2E81"/>
    <w:rsid w:val="00DF6A0D"/>
    <w:rsid w:val="00E01835"/>
    <w:rsid w:val="00E031AA"/>
    <w:rsid w:val="00E1661F"/>
    <w:rsid w:val="00E2063D"/>
    <w:rsid w:val="00E2611A"/>
    <w:rsid w:val="00E30318"/>
    <w:rsid w:val="00E40B14"/>
    <w:rsid w:val="00E40BBC"/>
    <w:rsid w:val="00E436FF"/>
    <w:rsid w:val="00E44215"/>
    <w:rsid w:val="00E52B9D"/>
    <w:rsid w:val="00E53990"/>
    <w:rsid w:val="00E53B10"/>
    <w:rsid w:val="00E54F18"/>
    <w:rsid w:val="00E56087"/>
    <w:rsid w:val="00E566A9"/>
    <w:rsid w:val="00E621EA"/>
    <w:rsid w:val="00E62CC7"/>
    <w:rsid w:val="00E639E6"/>
    <w:rsid w:val="00E6465C"/>
    <w:rsid w:val="00E771E3"/>
    <w:rsid w:val="00E81082"/>
    <w:rsid w:val="00E810B9"/>
    <w:rsid w:val="00E82F6A"/>
    <w:rsid w:val="00E863F7"/>
    <w:rsid w:val="00E913BC"/>
    <w:rsid w:val="00E9758B"/>
    <w:rsid w:val="00E97894"/>
    <w:rsid w:val="00E97DB4"/>
    <w:rsid w:val="00EA00F4"/>
    <w:rsid w:val="00EA17F8"/>
    <w:rsid w:val="00EA70A2"/>
    <w:rsid w:val="00EA796A"/>
    <w:rsid w:val="00EB32B2"/>
    <w:rsid w:val="00EB6AAC"/>
    <w:rsid w:val="00EC406D"/>
    <w:rsid w:val="00EC67E8"/>
    <w:rsid w:val="00ED036C"/>
    <w:rsid w:val="00ED24C1"/>
    <w:rsid w:val="00EE373C"/>
    <w:rsid w:val="00EE757B"/>
    <w:rsid w:val="00EF47EA"/>
    <w:rsid w:val="00EF677A"/>
    <w:rsid w:val="00F00C95"/>
    <w:rsid w:val="00F01D3A"/>
    <w:rsid w:val="00F01D97"/>
    <w:rsid w:val="00F052A1"/>
    <w:rsid w:val="00F07023"/>
    <w:rsid w:val="00F07CF0"/>
    <w:rsid w:val="00F1004B"/>
    <w:rsid w:val="00F1050A"/>
    <w:rsid w:val="00F10743"/>
    <w:rsid w:val="00F11767"/>
    <w:rsid w:val="00F118FF"/>
    <w:rsid w:val="00F11BB2"/>
    <w:rsid w:val="00F12D0A"/>
    <w:rsid w:val="00F13238"/>
    <w:rsid w:val="00F222A2"/>
    <w:rsid w:val="00F22835"/>
    <w:rsid w:val="00F248F7"/>
    <w:rsid w:val="00F359F7"/>
    <w:rsid w:val="00F35F01"/>
    <w:rsid w:val="00F36F4C"/>
    <w:rsid w:val="00F405EE"/>
    <w:rsid w:val="00F41CF3"/>
    <w:rsid w:val="00F42348"/>
    <w:rsid w:val="00F43309"/>
    <w:rsid w:val="00F524D1"/>
    <w:rsid w:val="00F54383"/>
    <w:rsid w:val="00F6443C"/>
    <w:rsid w:val="00F6495F"/>
    <w:rsid w:val="00F64A74"/>
    <w:rsid w:val="00F6581E"/>
    <w:rsid w:val="00F701E8"/>
    <w:rsid w:val="00F70F07"/>
    <w:rsid w:val="00F72607"/>
    <w:rsid w:val="00F75A85"/>
    <w:rsid w:val="00F842CE"/>
    <w:rsid w:val="00F845D3"/>
    <w:rsid w:val="00F8737E"/>
    <w:rsid w:val="00F9414B"/>
    <w:rsid w:val="00F94E6D"/>
    <w:rsid w:val="00F96050"/>
    <w:rsid w:val="00FA3DAF"/>
    <w:rsid w:val="00FA56AF"/>
    <w:rsid w:val="00FA7BA5"/>
    <w:rsid w:val="00FB1105"/>
    <w:rsid w:val="00FB21E6"/>
    <w:rsid w:val="00FB2982"/>
    <w:rsid w:val="00FB7604"/>
    <w:rsid w:val="00FC1272"/>
    <w:rsid w:val="00FC152B"/>
    <w:rsid w:val="00FC3C12"/>
    <w:rsid w:val="00FD3C36"/>
    <w:rsid w:val="00FD5039"/>
    <w:rsid w:val="00FD7546"/>
    <w:rsid w:val="00FE1F07"/>
    <w:rsid w:val="00FE4FF7"/>
    <w:rsid w:val="00FE50A7"/>
    <w:rsid w:val="00FF31DA"/>
    <w:rsid w:val="00FF3EC6"/>
    <w:rsid w:val="00FF7461"/>
  </w:rsids>
  <m:mathPr>
    <m:mathFont m:val="Cambria Math"/>
    <m:brkBin m:val="before"/>
    <m:brkBinSub m:val="--"/>
    <m:smallFrac m:val="0"/>
    <m:dispDef/>
    <m:lMargin m:val="0"/>
    <m:rMargin m:val="0"/>
    <m:defJc m:val="centerGroup"/>
    <m:wrapIndent m:val="1440"/>
    <m:intLim m:val="subSup"/>
    <m:naryLim m:val="undOvr"/>
  </m:mathPr>
  <w:themeFontLang w:val="fr-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A0273"/>
  <w15:chartTrackingRefBased/>
  <w15:docId w15:val="{4320AB21-0E44-A348-B510-F6F9B3FCA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kern w:val="2"/>
        <w:sz w:val="24"/>
        <w:szCs w:val="24"/>
        <w:lang w:val="fr-CA"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E5F"/>
    <w:rPr>
      <w:rFonts w:ascii="Noto Serif" w:eastAsia="Times New Roman" w:hAnsi="Noto Serif" w:cs="Times New Roman"/>
      <w:kern w:val="0"/>
      <w:lang w:val="fr-FR" w:eastAsia="fr-FR"/>
      <w14:ligatures w14:val="none"/>
    </w:rPr>
  </w:style>
  <w:style w:type="paragraph" w:styleId="Heading1">
    <w:name w:val="heading 1"/>
    <w:basedOn w:val="Normal"/>
    <w:next w:val="Normal"/>
    <w:link w:val="Heading1Char"/>
    <w:uiPriority w:val="9"/>
    <w:qFormat/>
    <w:rsid w:val="00746511"/>
    <w:pPr>
      <w:keepNext/>
      <w:keepLines/>
      <w:spacing w:before="240"/>
      <w:outlineLvl w:val="0"/>
    </w:pPr>
    <w:rPr>
      <w:rFonts w:ascii="Noto Sans Bold" w:eastAsiaTheme="majorEastAsia" w:hAnsi="Noto Sans Bold" w:cstheme="majorBidi"/>
      <w:color w:val="373535"/>
      <w:sz w:val="52"/>
      <w:szCs w:val="32"/>
    </w:rPr>
  </w:style>
  <w:style w:type="paragraph" w:styleId="Heading2">
    <w:name w:val="heading 2"/>
    <w:basedOn w:val="Normal"/>
    <w:next w:val="Normal"/>
    <w:link w:val="Heading2Char"/>
    <w:uiPriority w:val="9"/>
    <w:unhideWhenUsed/>
    <w:qFormat/>
    <w:rsid w:val="006329FA"/>
    <w:pPr>
      <w:keepNext/>
      <w:keepLines/>
      <w:spacing w:before="40"/>
      <w:outlineLvl w:val="1"/>
    </w:pPr>
    <w:rPr>
      <w:rFonts w:ascii="Noto Sans SemiBold" w:eastAsiaTheme="majorEastAsia" w:hAnsi="Noto Sans SemiBold" w:cstheme="majorBidi"/>
      <w:color w:val="727171"/>
      <w:sz w:val="40"/>
      <w:szCs w:val="26"/>
    </w:rPr>
  </w:style>
  <w:style w:type="paragraph" w:styleId="Heading3">
    <w:name w:val="heading 3"/>
    <w:basedOn w:val="Normal"/>
    <w:next w:val="Normal"/>
    <w:link w:val="Heading3Char"/>
    <w:uiPriority w:val="9"/>
    <w:unhideWhenUsed/>
    <w:qFormat/>
    <w:rsid w:val="00780E85"/>
    <w:pPr>
      <w:keepNext/>
      <w:keepLines/>
      <w:spacing w:before="40"/>
      <w:outlineLvl w:val="2"/>
    </w:pPr>
    <w:rPr>
      <w:rFonts w:ascii="Noto Sans Medium" w:eastAsiaTheme="majorEastAsia" w:hAnsi="Noto Sans Medium" w:cstheme="majorBidi"/>
      <w:color w:val="373535"/>
    </w:rPr>
  </w:style>
  <w:style w:type="paragraph" w:styleId="Heading4">
    <w:name w:val="heading 4"/>
    <w:basedOn w:val="Normal"/>
    <w:next w:val="Normal"/>
    <w:link w:val="Heading4Char"/>
    <w:uiPriority w:val="9"/>
    <w:unhideWhenUsed/>
    <w:qFormat/>
    <w:rsid w:val="000F49D8"/>
    <w:pPr>
      <w:keepNext/>
      <w:keepLines/>
      <w:spacing w:before="40"/>
      <w:outlineLvl w:val="3"/>
    </w:pPr>
    <w:rPr>
      <w:rFonts w:ascii="Noto Sans Medium" w:eastAsiaTheme="majorEastAsia" w:hAnsi="Noto Sans Medium" w:cstheme="majorBidi"/>
      <w:iCs/>
      <w:color w:val="373535"/>
    </w:rPr>
  </w:style>
  <w:style w:type="paragraph" w:styleId="Heading5">
    <w:name w:val="heading 5"/>
    <w:basedOn w:val="Normal"/>
    <w:next w:val="Normal"/>
    <w:link w:val="Heading5Char"/>
    <w:uiPriority w:val="9"/>
    <w:unhideWhenUsed/>
    <w:qFormat/>
    <w:rsid w:val="00881388"/>
    <w:pPr>
      <w:keepNext/>
      <w:keepLines/>
      <w:spacing w:before="40"/>
      <w:outlineLvl w:val="4"/>
    </w:pPr>
    <w:rPr>
      <w:rFonts w:ascii="Noto Sans Medium" w:eastAsiaTheme="majorEastAsia" w:hAnsi="Noto Sans Medium" w:cstheme="majorBidi"/>
      <w:color w:val="3735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0753"/>
    <w:pPr>
      <w:tabs>
        <w:tab w:val="center" w:pos="4320"/>
        <w:tab w:val="right" w:pos="8640"/>
      </w:tabs>
    </w:pPr>
    <w:rPr>
      <w:rFonts w:asciiTheme="minorHAnsi" w:eastAsiaTheme="minorEastAsia" w:hAnsiTheme="minorHAnsi" w:cstheme="minorBidi"/>
      <w:lang w:val="fr-CA"/>
    </w:rPr>
  </w:style>
  <w:style w:type="character" w:customStyle="1" w:styleId="HeaderChar">
    <w:name w:val="Header Char"/>
    <w:basedOn w:val="DefaultParagraphFont"/>
    <w:link w:val="Header"/>
    <w:uiPriority w:val="99"/>
    <w:rsid w:val="00A40753"/>
    <w:rPr>
      <w:rFonts w:eastAsiaTheme="minorEastAsia"/>
      <w:kern w:val="0"/>
      <w:lang w:eastAsia="fr-FR"/>
      <w14:ligatures w14:val="none"/>
    </w:rPr>
  </w:style>
  <w:style w:type="character" w:styleId="PageNumber">
    <w:name w:val="page number"/>
    <w:basedOn w:val="DefaultParagraphFont"/>
    <w:uiPriority w:val="99"/>
    <w:semiHidden/>
    <w:unhideWhenUsed/>
    <w:rsid w:val="00A40753"/>
  </w:style>
  <w:style w:type="character" w:styleId="CommentReference">
    <w:name w:val="annotation reference"/>
    <w:basedOn w:val="DefaultParagraphFont"/>
    <w:uiPriority w:val="99"/>
    <w:semiHidden/>
    <w:unhideWhenUsed/>
    <w:rsid w:val="00A40753"/>
    <w:rPr>
      <w:sz w:val="16"/>
      <w:szCs w:val="16"/>
    </w:rPr>
  </w:style>
  <w:style w:type="paragraph" w:styleId="ListParagraph">
    <w:name w:val="List Paragraph"/>
    <w:basedOn w:val="Normal"/>
    <w:uiPriority w:val="34"/>
    <w:qFormat/>
    <w:rsid w:val="00C11E40"/>
    <w:pPr>
      <w:ind w:left="720"/>
      <w:contextualSpacing/>
    </w:pPr>
    <w:rPr>
      <w:rFonts w:ascii="Times" w:eastAsia="Times" w:hAnsi="Times"/>
      <w:szCs w:val="20"/>
      <w:lang w:val="fr-CA"/>
    </w:rPr>
  </w:style>
  <w:style w:type="paragraph" w:styleId="CommentText">
    <w:name w:val="annotation text"/>
    <w:basedOn w:val="Normal"/>
    <w:link w:val="CommentTextChar"/>
    <w:uiPriority w:val="99"/>
    <w:semiHidden/>
    <w:unhideWhenUsed/>
    <w:rsid w:val="00702F4D"/>
    <w:rPr>
      <w:sz w:val="20"/>
      <w:szCs w:val="20"/>
    </w:rPr>
  </w:style>
  <w:style w:type="character" w:customStyle="1" w:styleId="CommentTextChar">
    <w:name w:val="Comment Text Char"/>
    <w:basedOn w:val="DefaultParagraphFont"/>
    <w:link w:val="CommentText"/>
    <w:uiPriority w:val="99"/>
    <w:semiHidden/>
    <w:rsid w:val="00702F4D"/>
    <w:rPr>
      <w:rFonts w:ascii="Times New Roman" w:eastAsia="Times New Roman" w:hAnsi="Times New Roman" w:cs="Times New Roman"/>
      <w:kern w:val="0"/>
      <w:sz w:val="20"/>
      <w:szCs w:val="20"/>
      <w:lang w:val="fr-FR" w:eastAsia="fr-FR"/>
      <w14:ligatures w14:val="none"/>
    </w:rPr>
  </w:style>
  <w:style w:type="paragraph" w:styleId="CommentSubject">
    <w:name w:val="annotation subject"/>
    <w:basedOn w:val="CommentText"/>
    <w:next w:val="CommentText"/>
    <w:link w:val="CommentSubjectChar"/>
    <w:uiPriority w:val="99"/>
    <w:semiHidden/>
    <w:unhideWhenUsed/>
    <w:rsid w:val="00702F4D"/>
    <w:rPr>
      <w:b/>
      <w:bCs/>
    </w:rPr>
  </w:style>
  <w:style w:type="character" w:customStyle="1" w:styleId="CommentSubjectChar">
    <w:name w:val="Comment Subject Char"/>
    <w:basedOn w:val="CommentTextChar"/>
    <w:link w:val="CommentSubject"/>
    <w:uiPriority w:val="99"/>
    <w:semiHidden/>
    <w:rsid w:val="00702F4D"/>
    <w:rPr>
      <w:rFonts w:ascii="Times New Roman" w:eastAsia="Times New Roman" w:hAnsi="Times New Roman" w:cs="Times New Roman"/>
      <w:b/>
      <w:bCs/>
      <w:kern w:val="0"/>
      <w:sz w:val="20"/>
      <w:szCs w:val="20"/>
      <w:lang w:val="fr-FR" w:eastAsia="fr-FR"/>
      <w14:ligatures w14:val="none"/>
    </w:rPr>
  </w:style>
  <w:style w:type="paragraph" w:styleId="Revision">
    <w:name w:val="Revision"/>
    <w:hidden/>
    <w:uiPriority w:val="99"/>
    <w:semiHidden/>
    <w:rsid w:val="00BD4691"/>
    <w:rPr>
      <w:rFonts w:ascii="Times New Roman" w:eastAsia="Times New Roman" w:hAnsi="Times New Roman" w:cs="Times New Roman"/>
      <w:kern w:val="0"/>
      <w:lang w:val="fr-FR" w:eastAsia="fr-FR"/>
      <w14:ligatures w14:val="none"/>
    </w:rPr>
  </w:style>
  <w:style w:type="paragraph" w:styleId="Footer">
    <w:name w:val="footer"/>
    <w:basedOn w:val="Normal"/>
    <w:link w:val="FooterChar"/>
    <w:uiPriority w:val="99"/>
    <w:unhideWhenUsed/>
    <w:rsid w:val="00F22835"/>
    <w:pPr>
      <w:tabs>
        <w:tab w:val="center" w:pos="4680"/>
        <w:tab w:val="right" w:pos="9360"/>
      </w:tabs>
    </w:pPr>
  </w:style>
  <w:style w:type="character" w:customStyle="1" w:styleId="FooterChar">
    <w:name w:val="Footer Char"/>
    <w:basedOn w:val="DefaultParagraphFont"/>
    <w:link w:val="Footer"/>
    <w:uiPriority w:val="99"/>
    <w:rsid w:val="00F22835"/>
    <w:rPr>
      <w:rFonts w:ascii="Times New Roman" w:eastAsia="Times New Roman" w:hAnsi="Times New Roman" w:cs="Times New Roman"/>
      <w:kern w:val="0"/>
      <w:lang w:val="fr-FR" w:eastAsia="fr-FR"/>
      <w14:ligatures w14:val="none"/>
    </w:rPr>
  </w:style>
  <w:style w:type="character" w:customStyle="1" w:styleId="Heading1Char">
    <w:name w:val="Heading 1 Char"/>
    <w:basedOn w:val="DefaultParagraphFont"/>
    <w:link w:val="Heading1"/>
    <w:uiPriority w:val="9"/>
    <w:rsid w:val="00746511"/>
    <w:rPr>
      <w:rFonts w:ascii="Noto Sans Bold" w:eastAsiaTheme="majorEastAsia" w:hAnsi="Noto Sans Bold" w:cstheme="majorBidi"/>
      <w:color w:val="373535"/>
      <w:kern w:val="0"/>
      <w:sz w:val="52"/>
      <w:szCs w:val="32"/>
      <w:lang w:val="fr-FR" w:eastAsia="fr-FR"/>
      <w14:ligatures w14:val="none"/>
    </w:rPr>
  </w:style>
  <w:style w:type="character" w:customStyle="1" w:styleId="Heading2Char">
    <w:name w:val="Heading 2 Char"/>
    <w:basedOn w:val="DefaultParagraphFont"/>
    <w:link w:val="Heading2"/>
    <w:uiPriority w:val="9"/>
    <w:rsid w:val="006329FA"/>
    <w:rPr>
      <w:rFonts w:ascii="Noto Sans SemiBold" w:eastAsiaTheme="majorEastAsia" w:hAnsi="Noto Sans SemiBold" w:cstheme="majorBidi"/>
      <w:color w:val="727171"/>
      <w:kern w:val="0"/>
      <w:sz w:val="40"/>
      <w:szCs w:val="26"/>
      <w:lang w:val="fr-FR" w:eastAsia="fr-FR"/>
      <w14:ligatures w14:val="none"/>
    </w:rPr>
  </w:style>
  <w:style w:type="character" w:customStyle="1" w:styleId="Heading3Char">
    <w:name w:val="Heading 3 Char"/>
    <w:basedOn w:val="DefaultParagraphFont"/>
    <w:link w:val="Heading3"/>
    <w:uiPriority w:val="9"/>
    <w:rsid w:val="00780E85"/>
    <w:rPr>
      <w:rFonts w:ascii="Noto Sans Medium" w:eastAsiaTheme="majorEastAsia" w:hAnsi="Noto Sans Medium" w:cstheme="majorBidi"/>
      <w:color w:val="373535"/>
      <w:kern w:val="0"/>
      <w:lang w:val="fr-FR" w:eastAsia="fr-FR"/>
      <w14:ligatures w14:val="none"/>
    </w:rPr>
  </w:style>
  <w:style w:type="character" w:styleId="Hyperlink">
    <w:name w:val="Hyperlink"/>
    <w:basedOn w:val="DefaultParagraphFont"/>
    <w:uiPriority w:val="99"/>
    <w:unhideWhenUsed/>
    <w:rsid w:val="0056131A"/>
    <w:rPr>
      <w:color w:val="0563C1" w:themeColor="hyperlink"/>
      <w:u w:val="single"/>
    </w:rPr>
  </w:style>
  <w:style w:type="character" w:styleId="UnresolvedMention">
    <w:name w:val="Unresolved Mention"/>
    <w:basedOn w:val="DefaultParagraphFont"/>
    <w:uiPriority w:val="99"/>
    <w:semiHidden/>
    <w:unhideWhenUsed/>
    <w:rsid w:val="00EA70A2"/>
    <w:rPr>
      <w:color w:val="605E5C"/>
      <w:shd w:val="clear" w:color="auto" w:fill="E1DFDD"/>
    </w:rPr>
  </w:style>
  <w:style w:type="character" w:customStyle="1" w:styleId="Heading4Char">
    <w:name w:val="Heading 4 Char"/>
    <w:basedOn w:val="DefaultParagraphFont"/>
    <w:link w:val="Heading4"/>
    <w:uiPriority w:val="9"/>
    <w:rsid w:val="000F49D8"/>
    <w:rPr>
      <w:rFonts w:ascii="Noto Sans Medium" w:eastAsiaTheme="majorEastAsia" w:hAnsi="Noto Sans Medium" w:cstheme="majorBidi"/>
      <w:iCs/>
      <w:color w:val="373535"/>
      <w:kern w:val="0"/>
      <w:lang w:val="fr-FR" w:eastAsia="fr-FR"/>
      <w14:ligatures w14:val="none"/>
    </w:rPr>
  </w:style>
  <w:style w:type="character" w:customStyle="1" w:styleId="Heading5Char">
    <w:name w:val="Heading 5 Char"/>
    <w:basedOn w:val="DefaultParagraphFont"/>
    <w:link w:val="Heading5"/>
    <w:uiPriority w:val="9"/>
    <w:rsid w:val="00881388"/>
    <w:rPr>
      <w:rFonts w:ascii="Noto Sans Medium" w:eastAsiaTheme="majorEastAsia" w:hAnsi="Noto Sans Medium" w:cstheme="majorBidi"/>
      <w:color w:val="373535"/>
      <w:kern w:val="0"/>
      <w:lang w:val="fr-FR" w:eastAsia="fr-FR"/>
      <w14:ligatures w14:val="none"/>
    </w:rPr>
  </w:style>
  <w:style w:type="table" w:styleId="TableGrid">
    <w:name w:val="Table Grid"/>
    <w:basedOn w:val="TableNormal"/>
    <w:uiPriority w:val="39"/>
    <w:rsid w:val="00A16C8A"/>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mousphotographers.net/alexander-rodchenko" TargetMode="External"/><Relationship Id="rId13" Type="http://schemas.openxmlformats.org/officeDocument/2006/relationships/hyperlink" Target="https://www.vice.com/en/article/3dpg9v/how-it-works-chris-milks-ithe-treachery-of-sanctuaryi"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hyunyoon.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umiyamashita.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esadhar.fr/fr/colette-hyvrard"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artsy.net/artwork/christian-boltanski-shadows-from-the-lessons-of-darkness"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arsenal.ccdmd.qc.ca" TargetMode="External"/><Relationship Id="rId2" Type="http://schemas.openxmlformats.org/officeDocument/2006/relationships/hyperlink" Target="http://arsenal.ccdmd.qc.ca"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5531E-9727-4F0C-96A3-E9BA65B8A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12</Pages>
  <Words>2108</Words>
  <Characters>12019</Characters>
  <Application>Microsoft Office Word</Application>
  <DocSecurity>0</DocSecurity>
  <Lines>100</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14099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CCDMD</dc:creator>
  <cp:keywords/>
  <dc:description/>
  <cp:lastModifiedBy>Mari Anctil</cp:lastModifiedBy>
  <cp:revision>76</cp:revision>
  <cp:lastPrinted>2024-09-04T16:25:00Z</cp:lastPrinted>
  <dcterms:created xsi:type="dcterms:W3CDTF">2024-09-04T16:26:00Z</dcterms:created>
  <dcterms:modified xsi:type="dcterms:W3CDTF">2024-09-23T17:54:00Z</dcterms:modified>
  <cp:category/>
</cp:coreProperties>
</file>