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1D97E" w14:textId="32E5BB2B" w:rsidR="00FB1105" w:rsidRDefault="00F10CEF" w:rsidP="001F021E">
      <w:pPr>
        <w:pStyle w:val="Heading1"/>
        <w:rPr>
          <w:rFonts w:hint="eastAsia"/>
        </w:rPr>
      </w:pPr>
      <w:r>
        <w:t>4.1 Recadrage</w:t>
      </w:r>
    </w:p>
    <w:p w14:paraId="522D1ED1" w14:textId="33E03B34" w:rsidR="00305A43" w:rsidRDefault="00F10CEF" w:rsidP="00603567">
      <w:pPr>
        <w:pStyle w:val="Heading2"/>
      </w:pPr>
      <w:r>
        <w:t>Exercice de documentation 0</w:t>
      </w:r>
      <w:r w:rsidR="00EE5A87">
        <w:t>4</w:t>
      </w:r>
    </w:p>
    <w:p w14:paraId="3290CE75" w14:textId="77777777" w:rsidR="00462866" w:rsidRDefault="00462866" w:rsidP="00462866">
      <w:pPr>
        <w:rPr>
          <w:rFonts w:eastAsia="Times"/>
        </w:rPr>
      </w:pPr>
    </w:p>
    <w:p w14:paraId="136FC437" w14:textId="77777777" w:rsidR="004B4495" w:rsidRDefault="004B4495" w:rsidP="003D4E08">
      <w:pPr>
        <w:rPr>
          <w:rFonts w:ascii="Arial" w:hAnsi="Arial" w:cs="Arial"/>
        </w:rPr>
      </w:pPr>
    </w:p>
    <w:p w14:paraId="70496975" w14:textId="77777777" w:rsidR="002510B4" w:rsidRPr="00F77902" w:rsidRDefault="002510B4" w:rsidP="002510B4">
      <w:pPr>
        <w:rPr>
          <w:rFonts w:ascii="Arial" w:hAnsi="Arial" w:cs="Arial"/>
        </w:rPr>
      </w:pPr>
    </w:p>
    <w:p w14:paraId="35A74EFF" w14:textId="77777777" w:rsidR="00EE5A87" w:rsidRPr="00EE5A87" w:rsidRDefault="00EE5A87" w:rsidP="00EE5A87">
      <w:pPr>
        <w:pStyle w:val="Heading3"/>
      </w:pPr>
      <w:r w:rsidRPr="00EE5A87">
        <w:t xml:space="preserve">Consignes : </w:t>
      </w:r>
    </w:p>
    <w:p w14:paraId="2E5BC42A" w14:textId="7C93300D" w:rsidR="002510B4" w:rsidRPr="001B22ED" w:rsidRDefault="00EE5A87" w:rsidP="001B22ED">
      <w:pPr>
        <w:pStyle w:val="Heading3"/>
        <w:rPr>
          <w:rFonts w:ascii="Noto Sans" w:hAnsi="Noto Sans" w:cs="Noto Sans"/>
        </w:rPr>
      </w:pPr>
      <w:r w:rsidRPr="001B22ED">
        <w:rPr>
          <w:rFonts w:ascii="Noto Sans" w:hAnsi="Noto Sans" w:cs="Noto Sans"/>
        </w:rPr>
        <w:t>Recherche les œuvres et artistes suivants afin d’explorer les diverses possibilités de du recadrage. (Gabarit de travail que l’étudiant ou l’étudiante pourra télécharger et remplir afin de faire valider sa recherche d’images d’œuvres par l’enseignant ou l’enseignante.) L’enseignant ou l’enseignante peut aussi simplement préparer une présentation visuelle à partir de ce matériel.</w:t>
      </w:r>
    </w:p>
    <w:p w14:paraId="589C3B13" w14:textId="77777777" w:rsidR="00EE5A87" w:rsidRDefault="00EE5A87" w:rsidP="002510B4">
      <w:pPr>
        <w:rPr>
          <w:rFonts w:ascii="Arial" w:hAnsi="Arial" w:cs="Arial"/>
        </w:rPr>
      </w:pPr>
    </w:p>
    <w:p w14:paraId="194ADA06" w14:textId="77777777" w:rsidR="006A5C01" w:rsidRDefault="006A5C01" w:rsidP="002510B4">
      <w:pPr>
        <w:rPr>
          <w:rFonts w:ascii="Arial" w:hAnsi="Arial" w:cs="Arial"/>
        </w:rPr>
      </w:pPr>
    </w:p>
    <w:tbl>
      <w:tblPr>
        <w:tblStyle w:val="TableGrid"/>
        <w:tblW w:w="9254" w:type="dxa"/>
        <w:tblBorders>
          <w:top w:val="single" w:sz="4" w:space="0" w:color="747373"/>
          <w:left w:val="single" w:sz="4" w:space="0" w:color="747373"/>
          <w:bottom w:val="single" w:sz="4" w:space="0" w:color="747373"/>
          <w:right w:val="single" w:sz="4" w:space="0" w:color="747373"/>
          <w:insideH w:val="single" w:sz="4" w:space="0" w:color="747373"/>
          <w:insideV w:val="single" w:sz="4" w:space="0" w:color="747373"/>
        </w:tblBorders>
        <w:tblLayout w:type="fixed"/>
        <w:tblLook w:val="04A0" w:firstRow="1" w:lastRow="0" w:firstColumn="1" w:lastColumn="0" w:noHBand="0" w:noVBand="1"/>
      </w:tblPr>
      <w:tblGrid>
        <w:gridCol w:w="3256"/>
        <w:gridCol w:w="2551"/>
        <w:gridCol w:w="3447"/>
      </w:tblGrid>
      <w:tr w:rsidR="004C14A8" w:rsidRPr="008E32E0" w14:paraId="61B6D270" w14:textId="77777777" w:rsidTr="004C14A8">
        <w:trPr>
          <w:trHeight w:val="597"/>
        </w:trPr>
        <w:tc>
          <w:tcPr>
            <w:tcW w:w="3256" w:type="dxa"/>
            <w:shd w:val="clear" w:color="auto" w:fill="auto"/>
          </w:tcPr>
          <w:p w14:paraId="6297D131" w14:textId="77777777" w:rsidR="004C14A8" w:rsidRPr="008E32E0" w:rsidRDefault="004C14A8" w:rsidP="004C14A8">
            <w:pPr>
              <w:pStyle w:val="Heading3"/>
            </w:pPr>
            <w:r w:rsidRPr="008E32E0">
              <w:t>Images des œuvres à insérer</w:t>
            </w:r>
          </w:p>
        </w:tc>
        <w:tc>
          <w:tcPr>
            <w:tcW w:w="2551" w:type="dxa"/>
            <w:shd w:val="clear" w:color="auto" w:fill="auto"/>
          </w:tcPr>
          <w:p w14:paraId="7541405B" w14:textId="77777777" w:rsidR="004C14A8" w:rsidRPr="008E32E0" w:rsidRDefault="004C14A8" w:rsidP="004C14A8">
            <w:pPr>
              <w:pStyle w:val="Heading3"/>
            </w:pPr>
            <w:r w:rsidRPr="008E32E0">
              <w:t>Titre des œuvres à chercher</w:t>
            </w:r>
          </w:p>
        </w:tc>
        <w:tc>
          <w:tcPr>
            <w:tcW w:w="3447" w:type="dxa"/>
            <w:shd w:val="clear" w:color="auto" w:fill="auto"/>
          </w:tcPr>
          <w:p w14:paraId="634ED10D" w14:textId="77777777" w:rsidR="004C14A8" w:rsidRPr="008E32E0" w:rsidRDefault="004C14A8" w:rsidP="004C14A8">
            <w:pPr>
              <w:pStyle w:val="Heading3"/>
            </w:pPr>
            <w:r w:rsidRPr="008E32E0">
              <w:t>Description de l’œuvre et de la démarche de l’artiste</w:t>
            </w:r>
          </w:p>
        </w:tc>
      </w:tr>
      <w:tr w:rsidR="004C14A8" w:rsidRPr="004C14A8" w14:paraId="0BA3B71D" w14:textId="77777777" w:rsidTr="004C14A8">
        <w:trPr>
          <w:trHeight w:val="597"/>
        </w:trPr>
        <w:tc>
          <w:tcPr>
            <w:tcW w:w="3256" w:type="dxa"/>
          </w:tcPr>
          <w:p w14:paraId="3DB3F00C" w14:textId="77777777" w:rsidR="004C14A8" w:rsidRPr="004C14A8" w:rsidRDefault="004C14A8" w:rsidP="004C14A8">
            <w:pPr>
              <w:rPr>
                <w:color w:val="353737"/>
                <w14:textFill>
                  <w14:solidFill>
                    <w14:srgbClr w14:val="353737">
                      <w14:alpha w14:val="30000"/>
                    </w14:srgbClr>
                  </w14:solidFill>
                </w14:textFill>
              </w:rPr>
            </w:pPr>
          </w:p>
        </w:tc>
        <w:tc>
          <w:tcPr>
            <w:tcW w:w="2551" w:type="dxa"/>
          </w:tcPr>
          <w:p w14:paraId="3B0CE2A3" w14:textId="77777777" w:rsidR="004C14A8" w:rsidRPr="004C14A8" w:rsidRDefault="004C14A8" w:rsidP="004C14A8">
            <w:pPr>
              <w:rPr>
                <w:color w:val="353737"/>
                <w14:textFill>
                  <w14:solidFill>
                    <w14:srgbClr w14:val="353737">
                      <w14:alpha w14:val="30000"/>
                    </w14:srgbClr>
                  </w14:solidFill>
                </w14:textFill>
              </w:rPr>
            </w:pPr>
            <w:r w:rsidRPr="004C14A8">
              <w:rPr>
                <w:color w:val="353737"/>
                <w14:textFill>
                  <w14:solidFill>
                    <w14:srgbClr w14:val="353737">
                      <w14:alpha w14:val="30000"/>
                    </w14:srgbClr>
                  </w14:solidFill>
                </w14:textFill>
              </w:rPr>
              <w:t xml:space="preserve">Pierrot Manzoni, </w:t>
            </w:r>
            <w:r w:rsidRPr="004C14A8">
              <w:rPr>
                <w:i/>
                <w:iCs/>
                <w:color w:val="353737"/>
                <w14:textFill>
                  <w14:solidFill>
                    <w14:srgbClr w14:val="353737">
                      <w14:alpha w14:val="30000"/>
                    </w14:srgbClr>
                  </w14:solidFill>
                </w14:textFill>
              </w:rPr>
              <w:t>le socle du monde, Base of the World</w:t>
            </w:r>
            <w:r w:rsidRPr="004C14A8">
              <w:rPr>
                <w:color w:val="353737"/>
                <w14:textFill>
                  <w14:solidFill>
                    <w14:srgbClr w14:val="353737">
                      <w14:alpha w14:val="30000"/>
                    </w14:srgbClr>
                  </w14:solidFill>
                </w14:textFill>
              </w:rPr>
              <w:t xml:space="preserve">, </w:t>
            </w:r>
            <w:r w:rsidRPr="004C14A8">
              <w:rPr>
                <w:i/>
                <w:iCs/>
                <w:color w:val="353737"/>
                <w14:textFill>
                  <w14:solidFill>
                    <w14:srgbClr w14:val="353737">
                      <w14:alpha w14:val="30000"/>
                    </w14:srgbClr>
                  </w14:solidFill>
                </w14:textFill>
              </w:rPr>
              <w:t>Magic Base No.3</w:t>
            </w:r>
            <w:r w:rsidRPr="004C14A8">
              <w:rPr>
                <w:color w:val="353737"/>
                <w14:textFill>
                  <w14:solidFill>
                    <w14:srgbClr w14:val="353737">
                      <w14:alpha w14:val="30000"/>
                    </w14:srgbClr>
                  </w14:solidFill>
                </w14:textFill>
              </w:rPr>
              <w:t>. 1961, Homage to Galileo. 1961, fer et bronze, 82 x 100 x 100 cm</w:t>
            </w:r>
          </w:p>
          <w:p w14:paraId="785F5EBA" w14:textId="77777777" w:rsidR="004C14A8" w:rsidRPr="004C14A8" w:rsidRDefault="004C14A8" w:rsidP="004C14A8">
            <w:pPr>
              <w:rPr>
                <w:color w:val="353737"/>
                <w14:textFill>
                  <w14:solidFill>
                    <w14:srgbClr w14:val="353737">
                      <w14:alpha w14:val="30000"/>
                    </w14:srgbClr>
                  </w14:solidFill>
                </w14:textFill>
              </w:rPr>
            </w:pPr>
          </w:p>
          <w:p w14:paraId="7DC20BC3" w14:textId="77777777" w:rsidR="004C14A8" w:rsidRPr="004C14A8" w:rsidRDefault="004C14A8" w:rsidP="004C14A8">
            <w:pPr>
              <w:rPr>
                <w:color w:val="353737"/>
                <w14:textFill>
                  <w14:solidFill>
                    <w14:srgbClr w14:val="353737">
                      <w14:alpha w14:val="30000"/>
                    </w14:srgbClr>
                  </w14:solidFill>
                </w14:textFill>
              </w:rPr>
            </w:pPr>
          </w:p>
          <w:p w14:paraId="184A4455" w14:textId="77777777" w:rsidR="004C14A8" w:rsidRPr="004C14A8" w:rsidRDefault="004C14A8" w:rsidP="0077179E">
            <w:pPr>
              <w:pStyle w:val="Heading4"/>
            </w:pPr>
            <w:r w:rsidRPr="004C14A8">
              <w:t xml:space="preserve">Source consultée : </w:t>
            </w:r>
          </w:p>
          <w:p w14:paraId="742C3A88" w14:textId="77777777" w:rsidR="004C14A8" w:rsidRPr="0077179E" w:rsidRDefault="004C14A8" w:rsidP="0077179E">
            <w:pPr>
              <w:pStyle w:val="ListParagraph"/>
              <w:numPr>
                <w:ilvl w:val="0"/>
                <w:numId w:val="15"/>
              </w:numPr>
              <w:rPr>
                <w:rFonts w:ascii="Noto Serif" w:hAnsi="Noto Serif" w:cs="Noto Serif"/>
                <w:color w:val="353737"/>
                <w14:textFill>
                  <w14:solidFill>
                    <w14:srgbClr w14:val="353737">
                      <w14:alpha w14:val="30000"/>
                    </w14:srgbClr>
                  </w14:solidFill>
                </w14:textFill>
              </w:rPr>
            </w:pPr>
            <w:r w:rsidRPr="0077179E">
              <w:rPr>
                <w:rFonts w:ascii="Noto Serif" w:hAnsi="Noto Serif" w:cs="Noto Serif"/>
                <w:color w:val="353737"/>
                <w14:textFill>
                  <w14:solidFill>
                    <w14:srgbClr w14:val="353737">
                      <w14:alpha w14:val="30000"/>
                    </w14:srgbClr>
                  </w14:solidFill>
                </w14:textFill>
              </w:rPr>
              <w:t>FONDAZIONE PIERE MANZONI, Biography, Pierrot Manzoni, le socle du monde. [https://www.</w:t>
            </w:r>
            <w:r w:rsidRPr="0077179E">
              <w:rPr>
                <w:rFonts w:ascii="Noto Serif" w:hAnsi="Noto Serif" w:cs="Noto Serif"/>
                <w:color w:val="353737"/>
                <w14:textFill>
                  <w14:solidFill>
                    <w14:srgbClr w14:val="353737">
                      <w14:alpha w14:val="30000"/>
                    </w14:srgbClr>
                  </w14:solidFill>
                </w14:textFill>
              </w:rPr>
              <w:lastRenderedPageBreak/>
              <w:t>pieromanzoni.org/pieromanzoni/biographies/33/socle-du-monde-e-altro?lang=en].</w:t>
            </w:r>
          </w:p>
        </w:tc>
        <w:tc>
          <w:tcPr>
            <w:tcW w:w="3447" w:type="dxa"/>
          </w:tcPr>
          <w:p w14:paraId="5FCE6273" w14:textId="77777777" w:rsidR="004C14A8" w:rsidRPr="004C14A8" w:rsidRDefault="004C14A8" w:rsidP="004C14A8">
            <w:pPr>
              <w:rPr>
                <w:color w:val="353737"/>
                <w14:textFill>
                  <w14:solidFill>
                    <w14:srgbClr w14:val="353737">
                      <w14:alpha w14:val="30000"/>
                    </w14:srgbClr>
                  </w14:solidFill>
                </w14:textFill>
              </w:rPr>
            </w:pPr>
            <w:r w:rsidRPr="004C14A8">
              <w:rPr>
                <w:color w:val="353737"/>
                <w14:textFill>
                  <w14:solidFill>
                    <w14:srgbClr w14:val="353737">
                      <w14:alpha w14:val="30000"/>
                    </w14:srgbClr>
                  </w14:solidFill>
                </w14:textFill>
              </w:rPr>
              <w:lastRenderedPageBreak/>
              <w:t xml:space="preserve">L’œuvre de Piero Manzoni intitulée « Le socle du monde » est une illustration du concept du recadrage, car elle altère la fonction et la signification du socle, qui est généralement considéré comme une base pour une sculpture. En retirant le socle de son contexte habituel et en le présentant comme une œuvre d’art à part entière, Manzoni a recadré notre façon de percevoir et de comprendre la signification d’un socle en remettant en question les normes de l’art traditionnel. L’ajout de </w:t>
            </w:r>
            <w:r w:rsidRPr="004C14A8">
              <w:rPr>
                <w:color w:val="353737"/>
                <w14:textFill>
                  <w14:solidFill>
                    <w14:srgbClr w14:val="353737">
                      <w14:alpha w14:val="30000"/>
                    </w14:srgbClr>
                  </w14:solidFill>
                </w14:textFill>
              </w:rPr>
              <w:lastRenderedPageBreak/>
              <w:t xml:space="preserve">l’inscription « Socle du monde » ainsi que l’objet posé à l’envers sur le sol renforcent encore cette idée de recadrage en insinuant que le socle pourrait être considéré comme la base sur laquelle repose l’ensemble du monde. </w:t>
            </w:r>
          </w:p>
        </w:tc>
      </w:tr>
      <w:tr w:rsidR="004C14A8" w:rsidRPr="004C14A8" w14:paraId="660A1643" w14:textId="77777777" w:rsidTr="004C14A8">
        <w:trPr>
          <w:trHeight w:val="597"/>
        </w:trPr>
        <w:tc>
          <w:tcPr>
            <w:tcW w:w="3256" w:type="dxa"/>
          </w:tcPr>
          <w:p w14:paraId="22B48524" w14:textId="77777777" w:rsidR="004C14A8" w:rsidRPr="004C14A8" w:rsidRDefault="004C14A8" w:rsidP="004C14A8">
            <w:pPr>
              <w:rPr>
                <w:color w:val="353737"/>
                <w14:textFill>
                  <w14:solidFill>
                    <w14:srgbClr w14:val="353737">
                      <w14:alpha w14:val="30000"/>
                    </w14:srgbClr>
                  </w14:solidFill>
                </w14:textFill>
              </w:rPr>
            </w:pPr>
            <w:r w:rsidRPr="004C14A8">
              <w:rPr>
                <w:color w:val="353737"/>
                <w14:textFill>
                  <w14:solidFill>
                    <w14:srgbClr w14:val="353737">
                      <w14:alpha w14:val="30000"/>
                    </w14:srgbClr>
                  </w14:solidFill>
                </w14:textFill>
              </w:rPr>
              <w:lastRenderedPageBreak/>
              <w:t xml:space="preserve"> </w:t>
            </w:r>
          </w:p>
        </w:tc>
        <w:tc>
          <w:tcPr>
            <w:tcW w:w="2551" w:type="dxa"/>
          </w:tcPr>
          <w:p w14:paraId="02647300" w14:textId="77777777" w:rsidR="004C14A8" w:rsidRPr="004C14A8" w:rsidRDefault="004C14A8" w:rsidP="004C14A8">
            <w:pPr>
              <w:rPr>
                <w:color w:val="353737"/>
                <w14:textFill>
                  <w14:solidFill>
                    <w14:srgbClr w14:val="353737">
                      <w14:alpha w14:val="30000"/>
                    </w14:srgbClr>
                  </w14:solidFill>
                </w14:textFill>
              </w:rPr>
            </w:pPr>
            <w:r w:rsidRPr="004C14A8">
              <w:rPr>
                <w:color w:val="353737"/>
                <w14:textFill>
                  <w14:solidFill>
                    <w14:srgbClr w14:val="353737">
                      <w14:alpha w14:val="30000"/>
                    </w14:srgbClr>
                  </w14:solidFill>
                </w14:textFill>
              </w:rPr>
              <w:t xml:space="preserve">Giuseppe Penone, </w:t>
            </w:r>
            <w:r w:rsidRPr="004C14A8">
              <w:rPr>
                <w:i/>
                <w:iCs/>
                <w:color w:val="353737"/>
                <w14:textFill>
                  <w14:solidFill>
                    <w14:srgbClr w14:val="353737">
                      <w14:alpha w14:val="30000"/>
                    </w14:srgbClr>
                  </w14:solidFill>
                </w14:textFill>
              </w:rPr>
              <w:t>Cedro di Versailles</w:t>
            </w:r>
            <w:r w:rsidRPr="004C14A8">
              <w:rPr>
                <w:color w:val="353737"/>
                <w14:textFill>
                  <w14:solidFill>
                    <w14:srgbClr w14:val="353737">
                      <w14:alpha w14:val="30000"/>
                    </w14:srgbClr>
                  </w14:solidFill>
                </w14:textFill>
              </w:rPr>
              <w:t xml:space="preserve">, 2000-2003, bois de cèdre sculpté, 630 x 160 x 160 cm ou </w:t>
            </w:r>
            <w:r w:rsidRPr="004C14A8">
              <w:rPr>
                <w:i/>
                <w:iCs/>
                <w:color w:val="353737"/>
                <w14:textFill>
                  <w14:solidFill>
                    <w14:srgbClr w14:val="353737">
                      <w14:alpha w14:val="30000"/>
                    </w14:srgbClr>
                  </w14:solidFill>
                </w14:textFill>
              </w:rPr>
              <w:t>Albero porta – cedro</w:t>
            </w:r>
            <w:r w:rsidRPr="004C14A8">
              <w:rPr>
                <w:color w:val="353737"/>
                <w14:textFill>
                  <w14:solidFill>
                    <w14:srgbClr w14:val="353737">
                      <w14:alpha w14:val="30000"/>
                    </w14:srgbClr>
                  </w14:solidFill>
                </w14:textFill>
              </w:rPr>
              <w:t xml:space="preserve">, 2012, 316 x 105 x 105 cm ou </w:t>
            </w:r>
            <w:r w:rsidRPr="004C14A8">
              <w:rPr>
                <w:i/>
                <w:iCs/>
                <w:color w:val="353737"/>
                <w14:textFill>
                  <w14:solidFill>
                    <w14:srgbClr w14:val="353737">
                      <w14:alpha w14:val="30000"/>
                    </w14:srgbClr>
                  </w14:solidFill>
                </w14:textFill>
              </w:rPr>
              <w:t>he Hidden Life Within</w:t>
            </w:r>
            <w:r w:rsidRPr="004C14A8">
              <w:rPr>
                <w:color w:val="353737"/>
                <w14:textFill>
                  <w14:solidFill>
                    <w14:srgbClr w14:val="353737">
                      <w14:alpha w14:val="30000"/>
                    </w14:srgbClr>
                  </w14:solidFill>
                </w14:textFill>
              </w:rPr>
              <w:t>, 2011</w:t>
            </w:r>
          </w:p>
          <w:p w14:paraId="629C6DF6" w14:textId="77777777" w:rsidR="004C14A8" w:rsidRPr="004C14A8" w:rsidRDefault="00211961" w:rsidP="004C14A8">
            <w:pPr>
              <w:rPr>
                <w:color w:val="353737"/>
                <w14:textFill>
                  <w14:solidFill>
                    <w14:srgbClr w14:val="353737">
                      <w14:alpha w14:val="30000"/>
                    </w14:srgbClr>
                  </w14:solidFill>
                </w14:textFill>
              </w:rPr>
            </w:pPr>
            <w:hyperlink r:id="rId8" w:history="1">
              <w:r w:rsidR="004C14A8" w:rsidRPr="004C14A8">
                <w:rPr>
                  <w:rFonts w:eastAsiaTheme="majorEastAsia"/>
                  <w:color w:val="353737"/>
                  <w14:textFill>
                    <w14:solidFill>
                      <w14:srgbClr w14:val="353737">
                        <w14:alpha w14:val="30000"/>
                      </w14:srgbClr>
                    </w14:solidFill>
                  </w14:textFill>
                </w:rPr>
                <w:t>https://giuseppepenone.com/en/works/0695-cedro-di-versailles</w:t>
              </w:r>
            </w:hyperlink>
            <w:r w:rsidR="004C14A8" w:rsidRPr="004C14A8">
              <w:rPr>
                <w:color w:val="353737"/>
                <w14:textFill>
                  <w14:solidFill>
                    <w14:srgbClr w14:val="353737">
                      <w14:alpha w14:val="30000"/>
                    </w14:srgbClr>
                  </w14:solidFill>
                </w14:textFill>
              </w:rPr>
              <w:t xml:space="preserve">. </w:t>
            </w:r>
          </w:p>
          <w:p w14:paraId="26336198" w14:textId="77777777" w:rsidR="004C14A8" w:rsidRPr="004C14A8" w:rsidRDefault="004C14A8" w:rsidP="004C14A8">
            <w:pPr>
              <w:rPr>
                <w:color w:val="353737"/>
                <w14:textFill>
                  <w14:solidFill>
                    <w14:srgbClr w14:val="353737">
                      <w14:alpha w14:val="30000"/>
                    </w14:srgbClr>
                  </w14:solidFill>
                </w14:textFill>
              </w:rPr>
            </w:pPr>
          </w:p>
          <w:p w14:paraId="1C33CBED" w14:textId="77777777" w:rsidR="004C14A8" w:rsidRPr="004C14A8" w:rsidRDefault="004C14A8" w:rsidP="0077179E">
            <w:pPr>
              <w:pStyle w:val="Heading4"/>
            </w:pPr>
            <w:r w:rsidRPr="004C14A8">
              <w:t>Source consultée :</w:t>
            </w:r>
          </w:p>
          <w:p w14:paraId="7F1FE01B" w14:textId="25CFE0BB" w:rsidR="004C14A8" w:rsidRPr="0077179E" w:rsidRDefault="004C14A8" w:rsidP="004C14A8">
            <w:pPr>
              <w:pStyle w:val="ListParagraph"/>
              <w:numPr>
                <w:ilvl w:val="0"/>
                <w:numId w:val="15"/>
              </w:numPr>
              <w:rPr>
                <w:rFonts w:ascii="Noto Serif" w:hAnsi="Noto Serif" w:cs="Noto Serif"/>
                <w:color w:val="353737"/>
                <w14:textFill>
                  <w14:solidFill>
                    <w14:srgbClr w14:val="353737">
                      <w14:alpha w14:val="30000"/>
                    </w14:srgbClr>
                  </w14:solidFill>
                </w14:textFill>
              </w:rPr>
            </w:pPr>
            <w:r w:rsidRPr="0077179E">
              <w:rPr>
                <w:rFonts w:ascii="Noto Serif" w:hAnsi="Noto Serif" w:cs="Noto Serif"/>
                <w:color w:val="353737"/>
                <w14:textFill>
                  <w14:solidFill>
                    <w14:srgbClr w14:val="353737">
                      <w14:alpha w14:val="30000"/>
                    </w14:srgbClr>
                  </w14:solidFill>
                </w14:textFill>
              </w:rPr>
              <w:t xml:space="preserve">Art Basel, </w:t>
            </w:r>
            <w:r w:rsidRPr="0077179E">
              <w:rPr>
                <w:rFonts w:ascii="Noto Serif" w:hAnsi="Noto Serif" w:cs="Noto Serif"/>
                <w:i/>
                <w:iCs/>
                <w:color w:val="353737"/>
                <w14:textFill>
                  <w14:solidFill>
                    <w14:srgbClr w14:val="353737">
                      <w14:alpha w14:val="30000"/>
                    </w14:srgbClr>
                  </w14:solidFill>
                </w14:textFill>
              </w:rPr>
              <w:t>Cedro di Versailles</w:t>
            </w:r>
            <w:r w:rsidRPr="0077179E">
              <w:rPr>
                <w:rFonts w:ascii="Noto Serif" w:hAnsi="Noto Serif" w:cs="Noto Serif"/>
                <w:color w:val="353737"/>
                <w14:textFill>
                  <w14:solidFill>
                    <w14:srgbClr w14:val="353737">
                      <w14:alpha w14:val="30000"/>
                    </w14:srgbClr>
                  </w14:solidFill>
                </w14:textFill>
              </w:rPr>
              <w:t>, 2000-2003</w:t>
            </w:r>
            <w:r w:rsidR="0077179E" w:rsidRPr="0077179E">
              <w:rPr>
                <w:rFonts w:ascii="Noto Serif" w:hAnsi="Noto Serif" w:cs="Noto Serif"/>
                <w:color w:val="353737"/>
                <w14:textFill>
                  <w14:solidFill>
                    <w14:srgbClr w14:val="353737">
                      <w14:alpha w14:val="30000"/>
                    </w14:srgbClr>
                  </w14:solidFill>
                </w14:textFill>
              </w:rPr>
              <w:t xml:space="preserve"> </w:t>
            </w:r>
            <w:r w:rsidRPr="0077179E">
              <w:rPr>
                <w:rFonts w:ascii="Noto Serif" w:hAnsi="Noto Serif" w:cs="Noto Serif"/>
                <w:color w:val="353737"/>
                <w14:textFill>
                  <w14:solidFill>
                    <w14:srgbClr w14:val="353737">
                      <w14:alpha w14:val="30000"/>
                    </w14:srgbClr>
                  </w14:solidFill>
                </w14:textFill>
              </w:rPr>
              <w:t>Giuseppe Penone, 2019. [</w:t>
            </w:r>
            <w:hyperlink r:id="rId9" w:history="1">
              <w:r w:rsidRPr="0077179E">
                <w:rPr>
                  <w:rFonts w:ascii="Noto Serif" w:eastAsiaTheme="majorEastAsia" w:hAnsi="Noto Serif" w:cs="Noto Serif"/>
                  <w:color w:val="353737"/>
                  <w14:textFill>
                    <w14:solidFill>
                      <w14:srgbClr w14:val="353737">
                        <w14:alpha w14:val="30000"/>
                      </w14:srgbClr>
                    </w14:solidFill>
                  </w14:textFill>
                </w:rPr>
                <w:t>https://www.artbasel.com/catalog/artwork/85762/Giuseppe-Penone-Cedro-di-</w:t>
              </w:r>
              <w:r w:rsidRPr="0077179E">
                <w:rPr>
                  <w:rFonts w:ascii="Noto Serif" w:eastAsiaTheme="majorEastAsia" w:hAnsi="Noto Serif" w:cs="Noto Serif"/>
                  <w:color w:val="353737"/>
                  <w14:textFill>
                    <w14:solidFill>
                      <w14:srgbClr w14:val="353737">
                        <w14:alpha w14:val="30000"/>
                      </w14:srgbClr>
                    </w14:solidFill>
                  </w14:textFill>
                </w:rPr>
                <w:lastRenderedPageBreak/>
                <w:t>Versailles?lang=fr</w:t>
              </w:r>
            </w:hyperlink>
            <w:r w:rsidRPr="0077179E">
              <w:rPr>
                <w:rFonts w:ascii="Noto Serif" w:eastAsiaTheme="majorEastAsia" w:hAnsi="Noto Serif" w:cs="Noto Serif"/>
                <w:color w:val="353737"/>
                <w14:textFill>
                  <w14:solidFill>
                    <w14:srgbClr w14:val="353737">
                      <w14:alpha w14:val="30000"/>
                    </w14:srgbClr>
                  </w14:solidFill>
                </w14:textFill>
              </w:rPr>
              <w:t>].</w:t>
            </w:r>
          </w:p>
          <w:p w14:paraId="04E578D4" w14:textId="77777777" w:rsidR="004C14A8" w:rsidRPr="004C14A8" w:rsidRDefault="004C14A8" w:rsidP="004C14A8">
            <w:pPr>
              <w:rPr>
                <w:color w:val="353737"/>
                <w14:textFill>
                  <w14:solidFill>
                    <w14:srgbClr w14:val="353737">
                      <w14:alpha w14:val="30000"/>
                    </w14:srgbClr>
                  </w14:solidFill>
                </w14:textFill>
              </w:rPr>
            </w:pPr>
          </w:p>
          <w:p w14:paraId="72590ACB" w14:textId="77777777" w:rsidR="004C14A8" w:rsidRPr="004C14A8" w:rsidRDefault="004C14A8" w:rsidP="004C14A8">
            <w:pPr>
              <w:rPr>
                <w:color w:val="353737"/>
                <w14:textFill>
                  <w14:solidFill>
                    <w14:srgbClr w14:val="353737">
                      <w14:alpha w14:val="30000"/>
                    </w14:srgbClr>
                  </w14:solidFill>
                </w14:textFill>
              </w:rPr>
            </w:pPr>
          </w:p>
        </w:tc>
        <w:tc>
          <w:tcPr>
            <w:tcW w:w="3447" w:type="dxa"/>
          </w:tcPr>
          <w:p w14:paraId="5D000D46" w14:textId="77777777" w:rsidR="004C14A8" w:rsidRPr="004C14A8" w:rsidRDefault="004C14A8" w:rsidP="004C14A8">
            <w:pPr>
              <w:rPr>
                <w:color w:val="353737"/>
                <w14:textFill>
                  <w14:solidFill>
                    <w14:srgbClr w14:val="353737">
                      <w14:alpha w14:val="30000"/>
                    </w14:srgbClr>
                  </w14:solidFill>
                </w14:textFill>
              </w:rPr>
            </w:pPr>
            <w:r w:rsidRPr="004C14A8">
              <w:rPr>
                <w:color w:val="353737"/>
                <w14:textFill>
                  <w14:solidFill>
                    <w14:srgbClr w14:val="353737">
                      <w14:alpha w14:val="30000"/>
                    </w14:srgbClr>
                  </w14:solidFill>
                </w14:textFill>
              </w:rPr>
              <w:lastRenderedPageBreak/>
              <w:t xml:space="preserve">Giuseppe Penone, fait partie du mouvement artistique italien de l’Arte povera qui débute en Italie vers 1960. Dans ses sculptures, dessins, photographies et installations, Penone manifeste la dynamique subtile entre l’homme et la nature. L’œuvre intitulée « Cedro di Versailles » a été réalisée à partir d’un cèdre historique du parc de Versailles âgé de 194 ans, abattu par les violentes tempêtes qui ont frappé la France à la fin de 1999. Faisant partie d’une série de sculptures débutées en 1969, Penone a sculpté cet arbre monumental, révélant sa structure interne montrant une forme d’une étape antérieure de sa vie. Ce travail pourrait être considéré comme un </w:t>
            </w:r>
            <w:r w:rsidRPr="004C14A8">
              <w:rPr>
                <w:color w:val="353737"/>
                <w14:textFill>
                  <w14:solidFill>
                    <w14:srgbClr w14:val="353737">
                      <w14:alpha w14:val="30000"/>
                    </w14:srgbClr>
                  </w14:solidFill>
                </w14:textFill>
              </w:rPr>
              <w:lastRenderedPageBreak/>
              <w:t>exemple de recadrage artistique en raison de la façon dont l’artiste utilise l’arbre pour mettre en évidence les contrastes et les relations entre la jeunesse et la vieillesse. En recadrant le cadre naturel de l’arbre pour y inclure une intervention artistique, Penone offre une nouvelle perspective sur la façon dont nous percevons et interagissons avec notre environnement naturel.</w:t>
            </w:r>
          </w:p>
        </w:tc>
      </w:tr>
      <w:tr w:rsidR="004C14A8" w:rsidRPr="004C14A8" w14:paraId="36F83D13" w14:textId="77777777" w:rsidTr="004C14A8">
        <w:trPr>
          <w:trHeight w:val="597"/>
        </w:trPr>
        <w:tc>
          <w:tcPr>
            <w:tcW w:w="3256" w:type="dxa"/>
          </w:tcPr>
          <w:p w14:paraId="2C04EE65" w14:textId="77777777" w:rsidR="004C14A8" w:rsidRPr="004C14A8" w:rsidRDefault="004C14A8" w:rsidP="004C14A8">
            <w:pPr>
              <w:rPr>
                <w:color w:val="353737"/>
                <w14:textFill>
                  <w14:solidFill>
                    <w14:srgbClr w14:val="353737">
                      <w14:alpha w14:val="30000"/>
                    </w14:srgbClr>
                  </w14:solidFill>
                </w14:textFill>
              </w:rPr>
            </w:pPr>
          </w:p>
        </w:tc>
        <w:tc>
          <w:tcPr>
            <w:tcW w:w="2551" w:type="dxa"/>
          </w:tcPr>
          <w:p w14:paraId="543A5B4D" w14:textId="77777777" w:rsidR="004C14A8" w:rsidRPr="004C14A8" w:rsidRDefault="004C14A8" w:rsidP="004C14A8">
            <w:pPr>
              <w:rPr>
                <w:color w:val="353737"/>
                <w:lang w:val="en-CA"/>
                <w14:textFill>
                  <w14:solidFill>
                    <w14:srgbClr w14:val="353737">
                      <w14:alpha w14:val="30000"/>
                    </w14:srgbClr>
                  </w14:solidFill>
                </w14:textFill>
              </w:rPr>
            </w:pPr>
            <w:r w:rsidRPr="004C14A8">
              <w:rPr>
                <w:color w:val="353737"/>
                <w:lang w:val="en-CA"/>
                <w14:textFill>
                  <w14:solidFill>
                    <w14:srgbClr w14:val="353737">
                      <w14:alpha w14:val="30000"/>
                    </w14:srgbClr>
                  </w14:solidFill>
                </w14:textFill>
              </w:rPr>
              <w:t xml:space="preserve">Gerhard Richter, </w:t>
            </w:r>
            <w:r w:rsidRPr="004C14A8">
              <w:rPr>
                <w:i/>
                <w:iCs/>
                <w:color w:val="353737"/>
                <w:lang w:val="en-CA"/>
                <w14:textFill>
                  <w14:solidFill>
                    <w14:srgbClr w14:val="353737">
                      <w14:alpha w14:val="30000"/>
                    </w14:srgbClr>
                  </w14:solidFill>
                </w14:textFill>
              </w:rPr>
              <w:t>Ema (Ema nude on a stair case)</w:t>
            </w:r>
            <w:r w:rsidRPr="004C14A8">
              <w:rPr>
                <w:color w:val="353737"/>
                <w:lang w:val="en-CA"/>
                <w14:textFill>
                  <w14:solidFill>
                    <w14:srgbClr w14:val="353737">
                      <w14:alpha w14:val="30000"/>
                    </w14:srgbClr>
                  </w14:solidFill>
                </w14:textFill>
              </w:rPr>
              <w:t>, 1992, 153,5 x 227,5 cm, huile sur toile, 200 x 130 cm, Museum Ludwig</w:t>
            </w:r>
          </w:p>
          <w:p w14:paraId="5DCD852B" w14:textId="77777777" w:rsidR="004C14A8" w:rsidRPr="004C14A8" w:rsidRDefault="004C14A8" w:rsidP="004C14A8">
            <w:pPr>
              <w:rPr>
                <w:color w:val="353737"/>
                <w:lang w:val="en-CA"/>
                <w14:textFill>
                  <w14:solidFill>
                    <w14:srgbClr w14:val="353737">
                      <w14:alpha w14:val="30000"/>
                    </w14:srgbClr>
                  </w14:solidFill>
                </w14:textFill>
              </w:rPr>
            </w:pPr>
          </w:p>
          <w:p w14:paraId="307AA78D" w14:textId="77777777" w:rsidR="004C14A8" w:rsidRPr="004C14A8" w:rsidRDefault="004C14A8" w:rsidP="004C14A8">
            <w:pPr>
              <w:rPr>
                <w:color w:val="353737"/>
                <w:lang w:val="en-CA"/>
                <w14:textFill>
                  <w14:solidFill>
                    <w14:srgbClr w14:val="353737">
                      <w14:alpha w14:val="30000"/>
                    </w14:srgbClr>
                  </w14:solidFill>
                </w14:textFill>
              </w:rPr>
            </w:pPr>
            <w:r w:rsidRPr="004C14A8">
              <w:rPr>
                <w:color w:val="353737"/>
                <w:lang w:val="en-CA"/>
                <w14:textFill>
                  <w14:solidFill>
                    <w14:srgbClr w14:val="353737">
                      <w14:alpha w14:val="30000"/>
                    </w14:srgbClr>
                  </w14:solidFill>
                </w14:textFill>
              </w:rPr>
              <w:t xml:space="preserve">Gerhard Richter, </w:t>
            </w:r>
            <w:r w:rsidRPr="004C14A8">
              <w:rPr>
                <w:i/>
                <w:iCs/>
                <w:color w:val="353737"/>
                <w:lang w:val="en-CA"/>
                <w14:textFill>
                  <w14:solidFill>
                    <w14:srgbClr w14:val="353737">
                      <w14:alpha w14:val="30000"/>
                    </w14:srgbClr>
                  </w14:solidFill>
                </w14:textFill>
              </w:rPr>
              <w:t>Betty</w:t>
            </w:r>
            <w:r w:rsidRPr="004C14A8">
              <w:rPr>
                <w:color w:val="353737"/>
                <w:lang w:val="en-CA"/>
                <w14:textFill>
                  <w14:solidFill>
                    <w14:srgbClr w14:val="353737">
                      <w14:alpha w14:val="30000"/>
                    </w14:srgbClr>
                  </w14:solidFill>
                </w14:textFill>
              </w:rPr>
              <w:t>, 1988, huile sur toile, 102 x 72 cm, Saint-Louis Art Museum Gerhard Richter 2012</w:t>
            </w:r>
          </w:p>
          <w:p w14:paraId="6C7A9965" w14:textId="77777777" w:rsidR="004C14A8" w:rsidRPr="004C14A8" w:rsidRDefault="004C14A8" w:rsidP="004C14A8">
            <w:pPr>
              <w:rPr>
                <w:color w:val="353737"/>
                <w:lang w:val="en-CA"/>
                <w14:textFill>
                  <w14:solidFill>
                    <w14:srgbClr w14:val="353737">
                      <w14:alpha w14:val="30000"/>
                    </w14:srgbClr>
                  </w14:solidFill>
                </w14:textFill>
              </w:rPr>
            </w:pPr>
          </w:p>
          <w:p w14:paraId="365BBB57" w14:textId="77777777" w:rsidR="004C14A8" w:rsidRPr="004C14A8" w:rsidRDefault="004C14A8" w:rsidP="001E0375">
            <w:pPr>
              <w:pStyle w:val="Heading4"/>
            </w:pPr>
            <w:r w:rsidRPr="004C14A8">
              <w:t>Sources consultées :</w:t>
            </w:r>
          </w:p>
          <w:p w14:paraId="615E8E4A" w14:textId="42B20E6F" w:rsidR="004C14A8" w:rsidRPr="001E0375" w:rsidRDefault="004C14A8" w:rsidP="004C14A8">
            <w:pPr>
              <w:pStyle w:val="ListParagraph"/>
              <w:numPr>
                <w:ilvl w:val="0"/>
                <w:numId w:val="15"/>
              </w:numPr>
              <w:rPr>
                <w:rFonts w:ascii="Noto Serif" w:hAnsi="Noto Serif" w:cs="Noto Serif"/>
                <w:color w:val="353737"/>
                <w14:textFill>
                  <w14:solidFill>
                    <w14:srgbClr w14:val="353737">
                      <w14:alpha w14:val="30000"/>
                    </w14:srgbClr>
                  </w14:solidFill>
                </w14:textFill>
              </w:rPr>
            </w:pPr>
            <w:r w:rsidRPr="001E0375">
              <w:rPr>
                <w:rFonts w:ascii="Noto Serif" w:hAnsi="Noto Serif" w:cs="Noto Serif"/>
                <w:color w:val="353737"/>
                <w14:textFill>
                  <w14:solidFill>
                    <w14:srgbClr w14:val="353737">
                      <w14:alpha w14:val="30000"/>
                    </w14:srgbClr>
                  </w14:solidFill>
                </w14:textFill>
              </w:rPr>
              <w:t>CENTRE POMPIDOU, Exposition / Musée</w:t>
            </w:r>
            <w:r w:rsidR="001E0375" w:rsidRPr="001E0375">
              <w:rPr>
                <w:rFonts w:ascii="Noto Serif" w:hAnsi="Noto Serif" w:cs="Noto Serif"/>
                <w:color w:val="353737"/>
                <w14:textFill>
                  <w14:solidFill>
                    <w14:srgbClr w14:val="353737">
                      <w14:alpha w14:val="30000"/>
                    </w14:srgbClr>
                  </w14:solidFill>
                </w14:textFill>
              </w:rPr>
              <w:t xml:space="preserve"> </w:t>
            </w:r>
            <w:r w:rsidRPr="001E0375">
              <w:rPr>
                <w:rFonts w:ascii="Noto Serif" w:hAnsi="Noto Serif" w:cs="Noto Serif"/>
                <w:color w:val="353737"/>
                <w14:textFill>
                  <w14:solidFill>
                    <w14:srgbClr w14:val="353737">
                      <w14:alpha w14:val="30000"/>
                    </w14:srgbClr>
                  </w14:solidFill>
                </w14:textFill>
              </w:rPr>
              <w:t>Gerhard Richt</w:t>
            </w:r>
            <w:r w:rsidRPr="001E0375">
              <w:rPr>
                <w:rFonts w:ascii="Noto Serif" w:hAnsi="Noto Serif" w:cs="Noto Serif"/>
                <w:color w:val="353737"/>
                <w14:textFill>
                  <w14:solidFill>
                    <w14:srgbClr w14:val="353737">
                      <w14:alpha w14:val="30000"/>
                    </w14:srgbClr>
                  </w14:solidFill>
                </w14:textFill>
              </w:rPr>
              <w:lastRenderedPageBreak/>
              <w:t>er, Panorama,</w:t>
            </w:r>
            <w:r w:rsidR="001E0375" w:rsidRPr="001E0375">
              <w:rPr>
                <w:rFonts w:ascii="Noto Serif" w:hAnsi="Noto Serif" w:cs="Noto Serif"/>
                <w:color w:val="353737"/>
                <w14:textFill>
                  <w14:solidFill>
                    <w14:srgbClr w14:val="353737">
                      <w14:alpha w14:val="30000"/>
                    </w14:srgbClr>
                  </w14:solidFill>
                </w14:textFill>
              </w:rPr>
              <w:t xml:space="preserve"> </w:t>
            </w:r>
            <w:r w:rsidRPr="001E0375">
              <w:rPr>
                <w:rFonts w:ascii="Noto Serif" w:hAnsi="Noto Serif" w:cs="Noto Serif"/>
                <w:color w:val="353737"/>
                <w14:textFill>
                  <w14:solidFill>
                    <w14:srgbClr w14:val="353737">
                      <w14:alpha w14:val="30000"/>
                    </w14:srgbClr>
                  </w14:solidFill>
                </w14:textFill>
              </w:rPr>
              <w:t>6 juin - 24 sept. 2012, [</w:t>
            </w:r>
            <w:hyperlink r:id="rId10" w:history="1">
              <w:r w:rsidRPr="001E0375">
                <w:rPr>
                  <w:rFonts w:ascii="Noto Serif" w:eastAsiaTheme="majorEastAsia" w:hAnsi="Noto Serif" w:cs="Noto Serif"/>
                  <w:color w:val="353737"/>
                  <w14:textFill>
                    <w14:solidFill>
                      <w14:srgbClr w14:val="353737">
                        <w14:alpha w14:val="30000"/>
                      </w14:srgbClr>
                    </w14:solidFill>
                  </w14:textFill>
                </w:rPr>
                <w:t>https://www.centrepompidou.fr/fr/programme/agenda/evenement/cyjjXgj</w:t>
              </w:r>
            </w:hyperlink>
            <w:r w:rsidRPr="001E0375">
              <w:rPr>
                <w:rFonts w:ascii="Noto Serif" w:eastAsiaTheme="majorEastAsia" w:hAnsi="Noto Serif" w:cs="Noto Serif"/>
                <w:color w:val="353737"/>
                <w14:textFill>
                  <w14:solidFill>
                    <w14:srgbClr w14:val="353737">
                      <w14:alpha w14:val="30000"/>
                    </w14:srgbClr>
                  </w14:solidFill>
                </w14:textFill>
              </w:rPr>
              <w:t>].</w:t>
            </w:r>
          </w:p>
        </w:tc>
        <w:tc>
          <w:tcPr>
            <w:tcW w:w="3447" w:type="dxa"/>
          </w:tcPr>
          <w:p w14:paraId="038596D6" w14:textId="77777777" w:rsidR="004C14A8" w:rsidRPr="004C14A8" w:rsidRDefault="004C14A8" w:rsidP="004C14A8">
            <w:pPr>
              <w:rPr>
                <w:color w:val="353737"/>
                <w14:textFill>
                  <w14:solidFill>
                    <w14:srgbClr w14:val="353737">
                      <w14:alpha w14:val="30000"/>
                    </w14:srgbClr>
                  </w14:solidFill>
                </w14:textFill>
              </w:rPr>
            </w:pPr>
            <w:r w:rsidRPr="004C14A8">
              <w:rPr>
                <w:color w:val="353737"/>
                <w14:textFill>
                  <w14:solidFill>
                    <w14:srgbClr w14:val="353737">
                      <w14:alpha w14:val="30000"/>
                    </w14:srgbClr>
                  </w14:solidFill>
                </w14:textFill>
              </w:rPr>
              <w:lastRenderedPageBreak/>
              <w:t xml:space="preserve">L’artiste allemand Gerhard Richter utilise dans une partie de sa production plus ancienne, des photographies pour créer ses peintures. En recadrant ces images, en changeant leur échelle ou leur format, il met en lumière de nouveaux détails et crée des effets de flou ou de pixellisation qui altèrent la perception de l’image originale. Cela peut amener le public à réfléchir à la façon dont les images sont fabriquées et à leur relation avec la réalité. « Ema » est une peinture à l’huile réalisée en 1992 et basée sur une photographie de l’épouse de Richter, prise </w:t>
            </w:r>
            <w:r w:rsidRPr="004C14A8">
              <w:rPr>
                <w:color w:val="353737"/>
                <w14:textFill>
                  <w14:solidFill>
                    <w14:srgbClr w14:val="353737">
                      <w14:alpha w14:val="30000"/>
                    </w14:srgbClr>
                  </w14:solidFill>
                </w14:textFill>
              </w:rPr>
              <w:lastRenderedPageBreak/>
              <w:t xml:space="preserve">dans les années 1960. En utilisant une technique de peinture floue, Richter crée une image qui semble flotter entre la représentation figurative et l’abstraction, en jouant sur les limites entre les deux. </w:t>
            </w:r>
          </w:p>
        </w:tc>
      </w:tr>
      <w:tr w:rsidR="004C14A8" w:rsidRPr="004C14A8" w14:paraId="1A00F221" w14:textId="77777777" w:rsidTr="004C14A8">
        <w:trPr>
          <w:trHeight w:val="597"/>
        </w:trPr>
        <w:tc>
          <w:tcPr>
            <w:tcW w:w="3256" w:type="dxa"/>
          </w:tcPr>
          <w:p w14:paraId="6C4BD79E" w14:textId="77777777" w:rsidR="004C14A8" w:rsidRPr="004C14A8" w:rsidRDefault="004C14A8" w:rsidP="004C14A8">
            <w:pPr>
              <w:rPr>
                <w:color w:val="353737"/>
                <w14:textFill>
                  <w14:solidFill>
                    <w14:srgbClr w14:val="353737">
                      <w14:alpha w14:val="30000"/>
                    </w14:srgbClr>
                  </w14:solidFill>
                </w14:textFill>
              </w:rPr>
            </w:pPr>
          </w:p>
        </w:tc>
        <w:tc>
          <w:tcPr>
            <w:tcW w:w="2551" w:type="dxa"/>
          </w:tcPr>
          <w:p w14:paraId="349BC0CF" w14:textId="77777777" w:rsidR="004C14A8" w:rsidRPr="004C14A8" w:rsidRDefault="004C14A8" w:rsidP="004C14A8">
            <w:pPr>
              <w:rPr>
                <w:color w:val="353737"/>
                <w:lang w:val="en-CA"/>
                <w14:textFill>
                  <w14:solidFill>
                    <w14:srgbClr w14:val="353737">
                      <w14:alpha w14:val="30000"/>
                    </w14:srgbClr>
                  </w14:solidFill>
                </w14:textFill>
              </w:rPr>
            </w:pPr>
            <w:r w:rsidRPr="004C14A8">
              <w:rPr>
                <w:color w:val="353737"/>
                <w14:textFill>
                  <w14:solidFill>
                    <w14:srgbClr w14:val="353737">
                      <w14:alpha w14:val="30000"/>
                    </w14:srgbClr>
                  </w14:solidFill>
                </w14:textFill>
              </w:rPr>
              <w:t>Sarah Lucas, </w:t>
            </w:r>
            <w:r w:rsidRPr="004C14A8">
              <w:rPr>
                <w:i/>
                <w:iCs/>
                <w:color w:val="353737"/>
                <w14:textFill>
                  <w14:solidFill>
                    <w14:srgbClr w14:val="353737">
                      <w14:alpha w14:val="30000"/>
                    </w14:srgbClr>
                  </w14:solidFill>
                </w14:textFill>
              </w:rPr>
              <w:t>Self-Portraits with Fried eggs</w:t>
            </w:r>
            <w:r w:rsidRPr="004C14A8">
              <w:rPr>
                <w:color w:val="353737"/>
                <w14:textFill>
                  <w14:solidFill>
                    <w14:srgbClr w14:val="353737">
                      <w14:alpha w14:val="30000"/>
                    </w14:srgbClr>
                  </w14:solidFill>
                </w14:textFill>
              </w:rPr>
              <w:t xml:space="preserve">, 1996, 1999, impression d’iris sur papier aquarelle, 600 x 800 cm. © Sarah Lucas; Courtesy Sadie Coles HQ, London, © Sarah Lucas; Courtesy Sadie Coles HQ, London. </w:t>
            </w:r>
            <w:r w:rsidRPr="004C14A8">
              <w:rPr>
                <w:color w:val="353737"/>
                <w:lang w:val="en-CA"/>
                <w14:textFill>
                  <w14:solidFill>
                    <w14:srgbClr w14:val="353737">
                      <w14:alpha w14:val="30000"/>
                    </w14:srgbClr>
                  </w14:solidFill>
                </w14:textFill>
              </w:rPr>
              <w:t>British Council Collection</w:t>
            </w:r>
          </w:p>
          <w:p w14:paraId="56409B24" w14:textId="77777777" w:rsidR="004C14A8" w:rsidRPr="004C14A8" w:rsidRDefault="004C14A8" w:rsidP="004C14A8">
            <w:pPr>
              <w:rPr>
                <w:color w:val="353737"/>
                <w:lang w:val="en-CA"/>
                <w14:textFill>
                  <w14:solidFill>
                    <w14:srgbClr w14:val="353737">
                      <w14:alpha w14:val="30000"/>
                    </w14:srgbClr>
                  </w14:solidFill>
                </w14:textFill>
              </w:rPr>
            </w:pPr>
          </w:p>
          <w:p w14:paraId="6B760E01" w14:textId="77777777" w:rsidR="001E0375" w:rsidRDefault="004C14A8" w:rsidP="004C14A8">
            <w:pPr>
              <w:rPr>
                <w:color w:val="353737"/>
                <w:lang w:val="en-CA"/>
                <w14:textFill>
                  <w14:solidFill>
                    <w14:srgbClr w14:val="353737">
                      <w14:alpha w14:val="30000"/>
                    </w14:srgbClr>
                  </w14:solidFill>
                </w14:textFill>
              </w:rPr>
            </w:pPr>
            <w:r w:rsidRPr="001E0375">
              <w:rPr>
                <w:rStyle w:val="Heading4Char"/>
              </w:rPr>
              <w:t>Sources consultées :</w:t>
            </w:r>
            <w:r w:rsidRPr="004C14A8">
              <w:rPr>
                <w:color w:val="353737"/>
                <w:lang w:val="en-CA"/>
                <w14:textFill>
                  <w14:solidFill>
                    <w14:srgbClr w14:val="353737">
                      <w14:alpha w14:val="30000"/>
                    </w14:srgbClr>
                  </w14:solidFill>
                </w14:textFill>
              </w:rPr>
              <w:t xml:space="preserve"> </w:t>
            </w:r>
          </w:p>
          <w:p w14:paraId="078C9B09" w14:textId="5ABBA356" w:rsidR="004C14A8" w:rsidRPr="001E0375" w:rsidRDefault="004C14A8" w:rsidP="001E0375">
            <w:pPr>
              <w:pStyle w:val="ListParagraph"/>
              <w:numPr>
                <w:ilvl w:val="0"/>
                <w:numId w:val="15"/>
              </w:numPr>
              <w:rPr>
                <w:rFonts w:ascii="Noto Serif" w:hAnsi="Noto Serif" w:cs="Noto Serif"/>
                <w:color w:val="353737"/>
                <w:lang w:val="en-CA"/>
                <w14:textFill>
                  <w14:solidFill>
                    <w14:srgbClr w14:val="353737">
                      <w14:alpha w14:val="30000"/>
                    </w14:srgbClr>
                  </w14:solidFill>
                </w14:textFill>
              </w:rPr>
            </w:pPr>
            <w:r w:rsidRPr="001E0375">
              <w:rPr>
                <w:rFonts w:ascii="Noto Serif" w:hAnsi="Noto Serif" w:cs="Noto Serif"/>
                <w:color w:val="353737"/>
                <w:lang w:val="en-CA"/>
                <w14:textFill>
                  <w14:solidFill>
                    <w14:srgbClr w14:val="353737">
                      <w14:alpha w14:val="30000"/>
                    </w14:srgbClr>
                  </w14:solidFill>
                </w14:textFill>
              </w:rPr>
              <w:t xml:space="preserve">LACK, Jessica. </w:t>
            </w:r>
            <w:r w:rsidRPr="001E0375">
              <w:rPr>
                <w:rFonts w:ascii="Noto Serif" w:hAnsi="Noto Serif" w:cs="Noto Serif"/>
                <w:i/>
                <w:iCs/>
                <w:color w:val="353737"/>
                <w:lang w:val="en-CA"/>
                <w14:textFill>
                  <w14:solidFill>
                    <w14:srgbClr w14:val="353737">
                      <w14:alpha w14:val="30000"/>
                    </w14:srgbClr>
                  </w14:solidFill>
                </w14:textFill>
              </w:rPr>
              <w:t>Self Portrait With Fried Egg</w:t>
            </w:r>
            <w:r w:rsidRPr="001E0375">
              <w:rPr>
                <w:rFonts w:ascii="Noto Serif" w:hAnsi="Noto Serif" w:cs="Noto Serif"/>
                <w:color w:val="353737"/>
                <w:lang w:val="en-CA"/>
                <w14:textFill>
                  <w14:solidFill>
                    <w14:srgbClr w14:val="353737">
                      <w14:alpha w14:val="30000"/>
                    </w14:srgbClr>
                  </w14:solidFill>
                </w14:textFill>
              </w:rPr>
              <w:t>, Google art Culture, 1996. [</w:t>
            </w:r>
            <w:hyperlink r:id="rId11" w:history="1">
              <w:r w:rsidRPr="001E0375">
                <w:rPr>
                  <w:rFonts w:ascii="Noto Serif" w:eastAsiaTheme="majorEastAsia" w:hAnsi="Noto Serif" w:cs="Noto Serif"/>
                  <w:color w:val="353737"/>
                  <w:lang w:val="en-CA"/>
                  <w14:textFill>
                    <w14:solidFill>
                      <w14:srgbClr w14:val="353737">
                        <w14:alpha w14:val="30000"/>
                      </w14:srgbClr>
                    </w14:solidFill>
                  </w14:textFill>
                </w:rPr>
                <w:t>https://artsandculture.google.com/asset/self-portrait-with-fried-</w:t>
              </w:r>
              <w:r w:rsidRPr="001E0375">
                <w:rPr>
                  <w:rFonts w:ascii="Noto Serif" w:eastAsiaTheme="majorEastAsia" w:hAnsi="Noto Serif" w:cs="Noto Serif"/>
                  <w:color w:val="353737"/>
                  <w:lang w:val="en-CA"/>
                  <w14:textFill>
                    <w14:solidFill>
                      <w14:srgbClr w14:val="353737">
                        <w14:alpha w14:val="30000"/>
                      </w14:srgbClr>
                    </w14:solidFill>
                  </w14:textFill>
                </w:rPr>
                <w:lastRenderedPageBreak/>
                <w:t>eggs-1996/JgHDTv8hNHZBaQ?hl=fr</w:t>
              </w:r>
            </w:hyperlink>
            <w:r w:rsidRPr="001E0375">
              <w:rPr>
                <w:rFonts w:ascii="Noto Serif" w:eastAsiaTheme="majorEastAsia" w:hAnsi="Noto Serif" w:cs="Noto Serif"/>
                <w:color w:val="353737"/>
                <w:lang w:val="en-CA"/>
                <w14:textFill>
                  <w14:solidFill>
                    <w14:srgbClr w14:val="353737">
                      <w14:alpha w14:val="30000"/>
                    </w14:srgbClr>
                  </w14:solidFill>
                </w14:textFill>
              </w:rPr>
              <w:t>].</w:t>
            </w:r>
          </w:p>
          <w:p w14:paraId="38244B69" w14:textId="77777777" w:rsidR="004C14A8" w:rsidRPr="004C14A8" w:rsidRDefault="004C14A8" w:rsidP="004C14A8">
            <w:pPr>
              <w:rPr>
                <w:color w:val="353737"/>
                <w:lang w:val="en-CA"/>
                <w14:textFill>
                  <w14:solidFill>
                    <w14:srgbClr w14:val="353737">
                      <w14:alpha w14:val="30000"/>
                    </w14:srgbClr>
                  </w14:solidFill>
                </w14:textFill>
              </w:rPr>
            </w:pPr>
          </w:p>
        </w:tc>
        <w:tc>
          <w:tcPr>
            <w:tcW w:w="3447" w:type="dxa"/>
          </w:tcPr>
          <w:p w14:paraId="636DDC40" w14:textId="77777777" w:rsidR="004C14A8" w:rsidRPr="004C14A8" w:rsidRDefault="004C14A8" w:rsidP="004C14A8">
            <w:pPr>
              <w:rPr>
                <w:color w:val="353737"/>
                <w14:textFill>
                  <w14:solidFill>
                    <w14:srgbClr w14:val="353737">
                      <w14:alpha w14:val="30000"/>
                    </w14:srgbClr>
                  </w14:solidFill>
                </w14:textFill>
              </w:rPr>
            </w:pPr>
            <w:r w:rsidRPr="004C14A8">
              <w:rPr>
                <w:color w:val="353737"/>
                <w14:textFill>
                  <w14:solidFill>
                    <w14:srgbClr w14:val="353737">
                      <w14:alpha w14:val="30000"/>
                    </w14:srgbClr>
                  </w14:solidFill>
                </w14:textFill>
              </w:rPr>
              <w:lastRenderedPageBreak/>
              <w:t>L’œuvre « Self-Portrait » de Sarah Lucas peut être considérée comme une forme de recadrage artistique. En utilisant une photographie d’elle-même, mais avec une pose et un costume qui défient les normes de la représentation féminine, Lucas remet en question les attentes sociales liées au genre et à l’apparence. En détournant les codes du portrait traditionnel, elle soulève des questions plus larges sur l’identité, la sexualité et le genre. Ainsi, Lucas invite le public à examiner ses propres préjugés et stéréotypes en recadrant la représentation de soi.</w:t>
            </w:r>
          </w:p>
          <w:p w14:paraId="08A76CAE" w14:textId="77777777" w:rsidR="004C14A8" w:rsidRPr="004C14A8" w:rsidRDefault="004C14A8" w:rsidP="004C14A8">
            <w:pPr>
              <w:rPr>
                <w:color w:val="353737"/>
                <w14:textFill>
                  <w14:solidFill>
                    <w14:srgbClr w14:val="353737">
                      <w14:alpha w14:val="30000"/>
                    </w14:srgbClr>
                  </w14:solidFill>
                </w14:textFill>
              </w:rPr>
            </w:pPr>
          </w:p>
        </w:tc>
      </w:tr>
      <w:tr w:rsidR="004C14A8" w:rsidRPr="004C14A8" w14:paraId="7C0D088E" w14:textId="77777777" w:rsidTr="004C14A8">
        <w:trPr>
          <w:trHeight w:val="597"/>
        </w:trPr>
        <w:tc>
          <w:tcPr>
            <w:tcW w:w="3256" w:type="dxa"/>
          </w:tcPr>
          <w:p w14:paraId="3155A831" w14:textId="77777777" w:rsidR="004C14A8" w:rsidRPr="004C14A8" w:rsidRDefault="004C14A8" w:rsidP="004C14A8">
            <w:pPr>
              <w:rPr>
                <w:color w:val="353737"/>
                <w14:textFill>
                  <w14:solidFill>
                    <w14:srgbClr w14:val="353737">
                      <w14:alpha w14:val="30000"/>
                    </w14:srgbClr>
                  </w14:solidFill>
                </w14:textFill>
              </w:rPr>
            </w:pPr>
          </w:p>
        </w:tc>
        <w:tc>
          <w:tcPr>
            <w:tcW w:w="2551" w:type="dxa"/>
          </w:tcPr>
          <w:p w14:paraId="3E222F3A" w14:textId="77777777" w:rsidR="004C14A8" w:rsidRPr="004C14A8" w:rsidRDefault="004C14A8" w:rsidP="004C14A8">
            <w:pPr>
              <w:rPr>
                <w:color w:val="353737"/>
                <w14:textFill>
                  <w14:solidFill>
                    <w14:srgbClr w14:val="353737">
                      <w14:alpha w14:val="30000"/>
                    </w14:srgbClr>
                  </w14:solidFill>
                </w14:textFill>
              </w:rPr>
            </w:pPr>
            <w:r w:rsidRPr="004C14A8">
              <w:rPr>
                <w:color w:val="353737"/>
                <w14:textFill>
                  <w14:solidFill>
                    <w14:srgbClr w14:val="353737">
                      <w14:alpha w14:val="30000"/>
                    </w14:srgbClr>
                  </w14:solidFill>
                </w14:textFill>
              </w:rPr>
              <w:t xml:space="preserve">Erwin Wurm, </w:t>
            </w:r>
            <w:r w:rsidRPr="004C14A8">
              <w:rPr>
                <w:i/>
                <w:iCs/>
                <w:color w:val="353737"/>
                <w14:textFill>
                  <w14:solidFill>
                    <w14:srgbClr w14:val="353737">
                      <w14:alpha w14:val="30000"/>
                    </w14:srgbClr>
                  </w14:solidFill>
                </w14:textFill>
              </w:rPr>
              <w:t>One Minute Sculptures</w:t>
            </w:r>
            <w:r w:rsidRPr="004C14A8">
              <w:rPr>
                <w:color w:val="353737"/>
                <w14:textFill>
                  <w14:solidFill>
                    <w14:srgbClr w14:val="353737">
                      <w14:alpha w14:val="30000"/>
                    </w14:srgbClr>
                  </w14:solidFill>
                </w14:textFill>
              </w:rPr>
              <w:t>, 1997-1998, chaque photographie : 45 x 30 cm, Centre George Pompidou, France.</w:t>
            </w:r>
          </w:p>
          <w:p w14:paraId="407A8C3A" w14:textId="77777777" w:rsidR="004C14A8" w:rsidRPr="004C14A8" w:rsidRDefault="004C14A8" w:rsidP="004C14A8">
            <w:pPr>
              <w:rPr>
                <w:color w:val="353737"/>
                <w14:textFill>
                  <w14:solidFill>
                    <w14:srgbClr w14:val="353737">
                      <w14:alpha w14:val="30000"/>
                    </w14:srgbClr>
                  </w14:solidFill>
                </w14:textFill>
              </w:rPr>
            </w:pPr>
          </w:p>
          <w:p w14:paraId="1B978E0C" w14:textId="77777777" w:rsidR="001E0375" w:rsidRDefault="004C14A8" w:rsidP="004C14A8">
            <w:pPr>
              <w:rPr>
                <w:color w:val="353737"/>
                <w14:textFill>
                  <w14:solidFill>
                    <w14:srgbClr w14:val="353737">
                      <w14:alpha w14:val="30000"/>
                    </w14:srgbClr>
                  </w14:solidFill>
                </w14:textFill>
              </w:rPr>
            </w:pPr>
            <w:r w:rsidRPr="001E0375">
              <w:rPr>
                <w:rStyle w:val="Heading4Char"/>
              </w:rPr>
              <w:t>Source consultée :</w:t>
            </w:r>
            <w:r w:rsidRPr="004C14A8">
              <w:rPr>
                <w:color w:val="353737"/>
                <w14:textFill>
                  <w14:solidFill>
                    <w14:srgbClr w14:val="353737">
                      <w14:alpha w14:val="30000"/>
                    </w14:srgbClr>
                  </w14:solidFill>
                </w14:textFill>
              </w:rPr>
              <w:t xml:space="preserve"> </w:t>
            </w:r>
          </w:p>
          <w:p w14:paraId="07516DD7" w14:textId="777A677A" w:rsidR="004C14A8" w:rsidRPr="001E0375" w:rsidRDefault="004C14A8" w:rsidP="004C14A8">
            <w:pPr>
              <w:pStyle w:val="ListParagraph"/>
              <w:numPr>
                <w:ilvl w:val="0"/>
                <w:numId w:val="15"/>
              </w:numPr>
              <w:rPr>
                <w:rFonts w:ascii="Noto Serif" w:hAnsi="Noto Serif" w:cs="Noto Serif"/>
                <w:i/>
                <w:iCs/>
                <w:color w:val="353737"/>
                <w:lang w:val="en-CA"/>
                <w14:textFill>
                  <w14:solidFill>
                    <w14:srgbClr w14:val="353737">
                      <w14:alpha w14:val="30000"/>
                    </w14:srgbClr>
                  </w14:solidFill>
                </w14:textFill>
              </w:rPr>
            </w:pPr>
            <w:r w:rsidRPr="001E0375">
              <w:rPr>
                <w:rFonts w:ascii="Noto Serif" w:hAnsi="Noto Serif" w:cs="Noto Serif"/>
                <w:color w:val="353737"/>
                <w:lang w:val="en-CA"/>
                <w14:textFill>
                  <w14:solidFill>
                    <w14:srgbClr w14:val="353737">
                      <w14:alpha w14:val="30000"/>
                    </w14:srgbClr>
                  </w14:solidFill>
                </w14:textFill>
              </w:rPr>
              <w:t xml:space="preserve">CENTRE POMPIDOU, </w:t>
            </w:r>
            <w:r w:rsidRPr="001E0375">
              <w:rPr>
                <w:rFonts w:ascii="Noto Serif" w:hAnsi="Noto Serif" w:cs="Noto Serif"/>
                <w:i/>
                <w:iCs/>
                <w:color w:val="353737"/>
                <w:lang w:val="en-CA"/>
                <w14:textFill>
                  <w14:solidFill>
                    <w14:srgbClr w14:val="353737">
                      <w14:alpha w14:val="30000"/>
                    </w14:srgbClr>
                  </w14:solidFill>
                </w14:textFill>
              </w:rPr>
              <w:t>Erwin Wurm</w:t>
            </w:r>
            <w:r w:rsidR="001E0375" w:rsidRPr="001E0375">
              <w:rPr>
                <w:rFonts w:ascii="Noto Serif" w:hAnsi="Noto Serif" w:cs="Noto Serif"/>
                <w:i/>
                <w:iCs/>
                <w:color w:val="353737"/>
                <w:lang w:val="en-CA"/>
                <w14:textFill>
                  <w14:solidFill>
                    <w14:srgbClr w14:val="353737">
                      <w14:alpha w14:val="30000"/>
                    </w14:srgbClr>
                  </w14:solidFill>
                </w14:textFill>
              </w:rPr>
              <w:t xml:space="preserve"> </w:t>
            </w:r>
            <w:r w:rsidRPr="001E0375">
              <w:rPr>
                <w:rFonts w:ascii="Noto Serif" w:hAnsi="Noto Serif" w:cs="Noto Serif"/>
                <w:i/>
                <w:iCs/>
                <w:color w:val="353737"/>
                <w:lang w:val="en-CA"/>
                <w14:textFill>
                  <w14:solidFill>
                    <w14:srgbClr w14:val="353737">
                      <w14:alpha w14:val="30000"/>
                    </w14:srgbClr>
                  </w14:solidFill>
                </w14:textFill>
              </w:rPr>
              <w:t>One Minute Sculptures</w:t>
            </w:r>
            <w:r w:rsidRPr="001E0375">
              <w:rPr>
                <w:rFonts w:ascii="Noto Serif" w:hAnsi="Noto Serif" w:cs="Noto Serif"/>
                <w:color w:val="353737"/>
                <w:lang w:val="en-CA"/>
                <w14:textFill>
                  <w14:solidFill>
                    <w14:srgbClr w14:val="353737">
                      <w14:alpha w14:val="30000"/>
                    </w14:srgbClr>
                  </w14:solidFill>
                </w14:textFill>
              </w:rPr>
              <w:t>,</w:t>
            </w:r>
            <w:r w:rsidR="001E0375" w:rsidRPr="001E0375">
              <w:rPr>
                <w:rFonts w:ascii="Noto Serif" w:hAnsi="Noto Serif" w:cs="Noto Serif"/>
                <w:color w:val="353737"/>
                <w:lang w:val="en-CA"/>
                <w14:textFill>
                  <w14:solidFill>
                    <w14:srgbClr w14:val="353737">
                      <w14:alpha w14:val="30000"/>
                    </w14:srgbClr>
                  </w14:solidFill>
                </w14:textFill>
              </w:rPr>
              <w:t xml:space="preserve"> </w:t>
            </w:r>
            <w:r w:rsidRPr="001E0375">
              <w:rPr>
                <w:rFonts w:ascii="Noto Serif" w:hAnsi="Noto Serif" w:cs="Noto Serif"/>
                <w:color w:val="353737"/>
                <w:lang w:val="en-CA"/>
                <w14:textFill>
                  <w14:solidFill>
                    <w14:srgbClr w14:val="353737">
                      <w14:alpha w14:val="30000"/>
                    </w14:srgbClr>
                  </w14:solidFill>
                </w14:textFill>
              </w:rPr>
              <w:t>1997-1998.</w:t>
            </w:r>
            <w:r w:rsidR="001E0375" w:rsidRPr="001E0375">
              <w:rPr>
                <w:rFonts w:ascii="Noto Serif" w:hAnsi="Noto Serif" w:cs="Noto Serif"/>
                <w:color w:val="353737"/>
                <w:lang w:val="en-CA"/>
                <w14:textFill>
                  <w14:solidFill>
                    <w14:srgbClr w14:val="353737">
                      <w14:alpha w14:val="30000"/>
                    </w14:srgbClr>
                  </w14:solidFill>
                </w14:textFill>
              </w:rPr>
              <w:t xml:space="preserve"> </w:t>
            </w:r>
            <w:r w:rsidRPr="001E0375">
              <w:rPr>
                <w:rFonts w:ascii="Noto Serif" w:hAnsi="Noto Serif" w:cs="Noto Serif"/>
                <w:color w:val="353737"/>
                <w:lang w:val="en-US"/>
                <w14:textFill>
                  <w14:solidFill>
                    <w14:srgbClr w14:val="353737">
                      <w14:alpha w14:val="30000"/>
                    </w14:srgbClr>
                  </w14:solidFill>
                </w14:textFill>
              </w:rPr>
              <w:t>[</w:t>
            </w:r>
            <w:hyperlink r:id="rId12" w:history="1">
              <w:r w:rsidRPr="001E0375">
                <w:rPr>
                  <w:rFonts w:ascii="Noto Serif" w:eastAsiaTheme="majorEastAsia" w:hAnsi="Noto Serif" w:cs="Noto Serif"/>
                  <w:color w:val="353737"/>
                  <w:lang w:val="en-CA"/>
                  <w14:textFill>
                    <w14:solidFill>
                      <w14:srgbClr w14:val="353737">
                        <w14:alpha w14:val="30000"/>
                      </w14:srgbClr>
                    </w14:solidFill>
                  </w14:textFill>
                </w:rPr>
                <w:t>https://www.centrepompidou.fr/fr/ressources/oeuvre/cezXe8e</w:t>
              </w:r>
            </w:hyperlink>
            <w:r w:rsidRPr="001E0375">
              <w:rPr>
                <w:rFonts w:ascii="Noto Serif" w:eastAsiaTheme="majorEastAsia" w:hAnsi="Noto Serif" w:cs="Noto Serif"/>
                <w:color w:val="353737"/>
                <w:lang w:val="en-CA"/>
                <w14:textFill>
                  <w14:solidFill>
                    <w14:srgbClr w14:val="353737">
                      <w14:alpha w14:val="30000"/>
                    </w14:srgbClr>
                  </w14:solidFill>
                </w14:textFill>
              </w:rPr>
              <w:t>].</w:t>
            </w:r>
          </w:p>
          <w:p w14:paraId="59EF93DE" w14:textId="77777777" w:rsidR="004C14A8" w:rsidRPr="004C14A8" w:rsidRDefault="004C14A8" w:rsidP="004C14A8">
            <w:pPr>
              <w:rPr>
                <w:color w:val="353737"/>
                <w:lang w:val="en-CA"/>
                <w14:textFill>
                  <w14:solidFill>
                    <w14:srgbClr w14:val="353737">
                      <w14:alpha w14:val="30000"/>
                    </w14:srgbClr>
                  </w14:solidFill>
                </w14:textFill>
              </w:rPr>
            </w:pPr>
          </w:p>
        </w:tc>
        <w:tc>
          <w:tcPr>
            <w:tcW w:w="3447" w:type="dxa"/>
          </w:tcPr>
          <w:p w14:paraId="57087F6B" w14:textId="77777777" w:rsidR="004C14A8" w:rsidRPr="004C14A8" w:rsidRDefault="004C14A8" w:rsidP="004C14A8">
            <w:pPr>
              <w:rPr>
                <w:color w:val="353737"/>
                <w14:textFill>
                  <w14:solidFill>
                    <w14:srgbClr w14:val="353737">
                      <w14:alpha w14:val="30000"/>
                    </w14:srgbClr>
                  </w14:solidFill>
                </w14:textFill>
              </w:rPr>
            </w:pPr>
            <w:r w:rsidRPr="004C14A8">
              <w:rPr>
                <w:color w:val="353737"/>
                <w14:textFill>
                  <w14:solidFill>
                    <w14:srgbClr w14:val="353737">
                      <w14:alpha w14:val="30000"/>
                    </w14:srgbClr>
                  </w14:solidFill>
                </w14:textFill>
              </w:rPr>
              <w:t xml:space="preserve">L’œuvre d’Erwin Wurm intitulée « One Minute Sculptures » illustre le concept du recadrage en raison de sa méthode inhabituelle de création de sculptures. Wurm recadre la notion de sculpture en créant des œuvres éphémères et interactives qui impliquent directement le public dans la création de l’œuvre. Cette approche met l’accent sur l’interaction plutôt que sur l’objet fini et remet en question les notions traditionnelles du rapport entre l’œuvre d’art et le public. Ces sculptures transforment la façon dont nous concevons la sculpture et notre relation avec elle. </w:t>
            </w:r>
          </w:p>
        </w:tc>
      </w:tr>
      <w:tr w:rsidR="004C14A8" w:rsidRPr="004C14A8" w14:paraId="6A159AB7" w14:textId="77777777" w:rsidTr="004C14A8">
        <w:trPr>
          <w:trHeight w:val="597"/>
        </w:trPr>
        <w:tc>
          <w:tcPr>
            <w:tcW w:w="3256" w:type="dxa"/>
          </w:tcPr>
          <w:p w14:paraId="1B0E23E1" w14:textId="77777777" w:rsidR="004C14A8" w:rsidRPr="004C14A8" w:rsidRDefault="004C14A8" w:rsidP="004C14A8">
            <w:pPr>
              <w:rPr>
                <w:color w:val="353737"/>
                <w14:textFill>
                  <w14:solidFill>
                    <w14:srgbClr w14:val="353737">
                      <w14:alpha w14:val="30000"/>
                    </w14:srgbClr>
                  </w14:solidFill>
                </w14:textFill>
              </w:rPr>
            </w:pPr>
          </w:p>
        </w:tc>
        <w:tc>
          <w:tcPr>
            <w:tcW w:w="2551" w:type="dxa"/>
          </w:tcPr>
          <w:p w14:paraId="08831E9F" w14:textId="77777777" w:rsidR="004C14A8" w:rsidRPr="004C14A8" w:rsidRDefault="004C14A8" w:rsidP="004C14A8">
            <w:pPr>
              <w:rPr>
                <w:color w:val="353737"/>
                <w:lang w:val="en-CA"/>
                <w14:textFill>
                  <w14:solidFill>
                    <w14:srgbClr w14:val="353737">
                      <w14:alpha w14:val="30000"/>
                    </w14:srgbClr>
                  </w14:solidFill>
                </w14:textFill>
              </w:rPr>
            </w:pPr>
            <w:r w:rsidRPr="004C14A8">
              <w:rPr>
                <w:color w:val="353737"/>
                <w:lang w:val="en-CA"/>
                <w14:textFill>
                  <w14:solidFill>
                    <w14:srgbClr w14:val="353737">
                      <w14:alpha w14:val="30000"/>
                    </w14:srgbClr>
                  </w14:solidFill>
                </w14:textFill>
              </w:rPr>
              <w:t xml:space="preserve">Kara Walker, </w:t>
            </w:r>
            <w:r w:rsidRPr="004C14A8">
              <w:rPr>
                <w:i/>
                <w:iCs/>
                <w:color w:val="353737"/>
                <w:lang w:val="en-CA"/>
                <w14:textFill>
                  <w14:solidFill>
                    <w14:srgbClr w14:val="353737">
                      <w14:alpha w14:val="30000"/>
                    </w14:srgbClr>
                  </w14:solidFill>
                </w14:textFill>
              </w:rPr>
              <w:t>A Subtlety</w:t>
            </w:r>
          </w:p>
          <w:p w14:paraId="293A6FDD" w14:textId="77777777" w:rsidR="004C14A8" w:rsidRPr="004C14A8" w:rsidRDefault="004C14A8" w:rsidP="004C14A8">
            <w:pPr>
              <w:rPr>
                <w:color w:val="353737"/>
                <w:lang w:val="en-CA"/>
                <w14:textFill>
                  <w14:solidFill>
                    <w14:srgbClr w14:val="353737">
                      <w14:alpha w14:val="30000"/>
                    </w14:srgbClr>
                  </w14:solidFill>
                </w14:textFill>
              </w:rPr>
            </w:pPr>
            <w:r w:rsidRPr="004C14A8">
              <w:rPr>
                <w:i/>
                <w:iCs/>
                <w:color w:val="353737"/>
                <w:lang w:val="en-CA"/>
                <w14:textFill>
                  <w14:solidFill>
                    <w14:srgbClr w14:val="353737">
                      <w14:alpha w14:val="30000"/>
                    </w14:srgbClr>
                  </w14:solidFill>
                </w14:textFill>
              </w:rPr>
              <w:t>or the Marvelous Sugar Baby</w:t>
            </w:r>
            <w:r w:rsidRPr="004C14A8">
              <w:rPr>
                <w:color w:val="353737"/>
                <w:lang w:val="en-CA"/>
                <w14:textFill>
                  <w14:solidFill>
                    <w14:srgbClr w14:val="353737">
                      <w14:alpha w14:val="30000"/>
                    </w14:srgbClr>
                  </w14:solidFill>
                </w14:textFill>
              </w:rPr>
              <w:t>, 2014, sucre polystyrene, plastique et mélasse,</w:t>
            </w:r>
          </w:p>
          <w:p w14:paraId="41E22A4E" w14:textId="77777777" w:rsidR="004C14A8" w:rsidRPr="004C14A8" w:rsidRDefault="004C14A8" w:rsidP="004C14A8">
            <w:pPr>
              <w:rPr>
                <w:color w:val="353737"/>
                <w:lang w:val="en-CA"/>
                <w14:textFill>
                  <w14:solidFill>
                    <w14:srgbClr w14:val="353737">
                      <w14:alpha w14:val="30000"/>
                    </w14:srgbClr>
                  </w14:solidFill>
                </w14:textFill>
              </w:rPr>
            </w:pPr>
            <w:r w:rsidRPr="004C14A8">
              <w:rPr>
                <w:color w:val="353737"/>
                <w:lang w:val="en-CA"/>
                <w14:textFill>
                  <w14:solidFill>
                    <w14:srgbClr w14:val="353737">
                      <w14:alpha w14:val="30000"/>
                    </w14:srgbClr>
                  </w14:solidFill>
                </w14:textFill>
              </w:rPr>
              <w:t>Domino Sugar Factory New York.</w:t>
            </w:r>
          </w:p>
          <w:p w14:paraId="1C7DD4F2" w14:textId="77777777" w:rsidR="004C14A8" w:rsidRPr="004C14A8" w:rsidRDefault="004C14A8" w:rsidP="004C14A8">
            <w:pPr>
              <w:rPr>
                <w:color w:val="353737"/>
                <w:lang w:val="en-CA"/>
                <w14:textFill>
                  <w14:solidFill>
                    <w14:srgbClr w14:val="353737">
                      <w14:alpha w14:val="30000"/>
                    </w14:srgbClr>
                  </w14:solidFill>
                </w14:textFill>
              </w:rPr>
            </w:pPr>
          </w:p>
          <w:p w14:paraId="13DE76FF" w14:textId="77777777" w:rsidR="001E0375" w:rsidRDefault="004C14A8" w:rsidP="004C14A8">
            <w:pPr>
              <w:rPr>
                <w:color w:val="353737"/>
                <w14:textFill>
                  <w14:solidFill>
                    <w14:srgbClr w14:val="353737">
                      <w14:alpha w14:val="30000"/>
                    </w14:srgbClr>
                  </w14:solidFill>
                </w14:textFill>
              </w:rPr>
            </w:pPr>
            <w:r w:rsidRPr="001E0375">
              <w:rPr>
                <w:rStyle w:val="Heading4Char"/>
              </w:rPr>
              <w:lastRenderedPageBreak/>
              <w:t>Source consultée :</w:t>
            </w:r>
            <w:r w:rsidRPr="004C14A8">
              <w:rPr>
                <w:color w:val="353737"/>
                <w14:textFill>
                  <w14:solidFill>
                    <w14:srgbClr w14:val="353737">
                      <w14:alpha w14:val="30000"/>
                    </w14:srgbClr>
                  </w14:solidFill>
                </w14:textFill>
              </w:rPr>
              <w:t xml:space="preserve"> </w:t>
            </w:r>
          </w:p>
          <w:p w14:paraId="31187A6A" w14:textId="117F5976" w:rsidR="004C14A8" w:rsidRPr="001E0375" w:rsidRDefault="004C14A8" w:rsidP="004C14A8">
            <w:pPr>
              <w:pStyle w:val="ListParagraph"/>
              <w:numPr>
                <w:ilvl w:val="0"/>
                <w:numId w:val="15"/>
              </w:numPr>
              <w:rPr>
                <w:rFonts w:ascii="Noto Serif" w:hAnsi="Noto Serif" w:cs="Noto Serif"/>
                <w:color w:val="353737"/>
                <w:lang w:val="en-CA"/>
                <w14:textFill>
                  <w14:solidFill>
                    <w14:srgbClr w14:val="353737">
                      <w14:alpha w14:val="30000"/>
                    </w14:srgbClr>
                  </w14:solidFill>
                </w14:textFill>
              </w:rPr>
            </w:pPr>
            <w:r w:rsidRPr="001E0375">
              <w:rPr>
                <w:rFonts w:ascii="Noto Serif" w:hAnsi="Noto Serif" w:cs="Noto Serif"/>
                <w:color w:val="353737"/>
                <w14:textFill>
                  <w14:solidFill>
                    <w14:srgbClr w14:val="353737">
                      <w14:alpha w14:val="30000"/>
                    </w14:srgbClr>
                  </w14:solidFill>
                </w14:textFill>
              </w:rPr>
              <w:t xml:space="preserve">St. FÉLIX, Doreen. </w:t>
            </w:r>
            <w:r w:rsidRPr="001E0375">
              <w:rPr>
                <w:rFonts w:ascii="Noto Serif" w:hAnsi="Noto Serif" w:cs="Noto Serif"/>
                <w:i/>
                <w:iCs/>
                <w:color w:val="353737"/>
                <w:lang w:val="en-CA"/>
                <w14:textFill>
                  <w14:solidFill>
                    <w14:srgbClr w14:val="353737">
                      <w14:alpha w14:val="30000"/>
                    </w14:srgbClr>
                  </w14:solidFill>
                </w14:textFill>
              </w:rPr>
              <w:t>Kara Walker’s Next Act</w:t>
            </w:r>
            <w:r w:rsidRPr="001E0375">
              <w:rPr>
                <w:rFonts w:ascii="Noto Serif" w:hAnsi="Noto Serif" w:cs="Noto Serif"/>
                <w:color w:val="353737"/>
                <w:lang w:val="en-CA"/>
                <w14:textFill>
                  <w14:solidFill>
                    <w14:srgbClr w14:val="353737">
                      <w14:alpha w14:val="30000"/>
                    </w14:srgbClr>
                  </w14:solidFill>
                </w14:textFill>
              </w:rPr>
              <w:t>, Vulture. New York, 2014.</w:t>
            </w:r>
            <w:r w:rsidR="001E0375" w:rsidRPr="001E0375">
              <w:rPr>
                <w:rFonts w:ascii="Noto Serif" w:hAnsi="Noto Serif" w:cs="Noto Serif"/>
                <w:color w:val="353737"/>
                <w:lang w:val="en-CA"/>
                <w14:textFill>
                  <w14:solidFill>
                    <w14:srgbClr w14:val="353737">
                      <w14:alpha w14:val="30000"/>
                    </w14:srgbClr>
                  </w14:solidFill>
                </w14:textFill>
              </w:rPr>
              <w:t xml:space="preserve"> </w:t>
            </w:r>
            <w:r w:rsidRPr="001E0375">
              <w:rPr>
                <w:rFonts w:ascii="Noto Serif" w:hAnsi="Noto Serif" w:cs="Noto Serif"/>
                <w:color w:val="353737"/>
                <w:lang w:val="en-US"/>
                <w14:textFill>
                  <w14:solidFill>
                    <w14:srgbClr w14:val="353737">
                      <w14:alpha w14:val="30000"/>
                    </w14:srgbClr>
                  </w14:solidFill>
                </w14:textFill>
              </w:rPr>
              <w:t>[</w:t>
            </w:r>
            <w:hyperlink r:id="rId13" w:history="1">
              <w:r w:rsidRPr="001E0375">
                <w:rPr>
                  <w:rFonts w:ascii="Noto Serif" w:eastAsiaTheme="majorEastAsia" w:hAnsi="Noto Serif" w:cs="Noto Serif"/>
                  <w:color w:val="353737"/>
                  <w:lang w:val="en-CA"/>
                  <w14:textFill>
                    <w14:solidFill>
                      <w14:srgbClr w14:val="353737">
                        <w14:alpha w14:val="30000"/>
                      </w14:srgbClr>
                    </w14:solidFill>
                  </w14:textFill>
                </w:rPr>
                <w:t>https://www.vulture.com/2017/04/kara-walker-after-a-subtlety.html</w:t>
              </w:r>
            </w:hyperlink>
            <w:r w:rsidRPr="001E0375">
              <w:rPr>
                <w:rFonts w:ascii="Noto Serif" w:eastAsiaTheme="majorEastAsia" w:hAnsi="Noto Serif" w:cs="Noto Serif"/>
                <w:color w:val="353737"/>
                <w:lang w:val="en-CA"/>
                <w14:textFill>
                  <w14:solidFill>
                    <w14:srgbClr w14:val="353737">
                      <w14:alpha w14:val="30000"/>
                    </w14:srgbClr>
                  </w14:solidFill>
                </w14:textFill>
              </w:rPr>
              <w:t>]</w:t>
            </w:r>
          </w:p>
          <w:p w14:paraId="131D0835" w14:textId="77777777" w:rsidR="004C14A8" w:rsidRPr="004C14A8" w:rsidRDefault="004C14A8" w:rsidP="004C14A8">
            <w:pPr>
              <w:rPr>
                <w:color w:val="353737"/>
                <w:lang w:val="en-CA"/>
                <w14:textFill>
                  <w14:solidFill>
                    <w14:srgbClr w14:val="353737">
                      <w14:alpha w14:val="30000"/>
                    </w14:srgbClr>
                  </w14:solidFill>
                </w14:textFill>
              </w:rPr>
            </w:pPr>
          </w:p>
        </w:tc>
        <w:tc>
          <w:tcPr>
            <w:tcW w:w="3447" w:type="dxa"/>
          </w:tcPr>
          <w:p w14:paraId="5BD0889B" w14:textId="77777777" w:rsidR="004C14A8" w:rsidRPr="004C14A8" w:rsidRDefault="004C14A8" w:rsidP="004C14A8">
            <w:pPr>
              <w:rPr>
                <w:color w:val="353737"/>
                <w14:textFill>
                  <w14:solidFill>
                    <w14:srgbClr w14:val="353737">
                      <w14:alpha w14:val="30000"/>
                    </w14:srgbClr>
                  </w14:solidFill>
                </w14:textFill>
              </w:rPr>
            </w:pPr>
            <w:r w:rsidRPr="004C14A8">
              <w:rPr>
                <w:color w:val="353737"/>
                <w14:textFill>
                  <w14:solidFill>
                    <w14:srgbClr w14:val="353737">
                      <w14:alpha w14:val="30000"/>
                    </w14:srgbClr>
                  </w14:solidFill>
                </w14:textFill>
              </w:rPr>
              <w:lastRenderedPageBreak/>
              <w:t xml:space="preserve">La sculpture de l’artiste américaine Kara Walker, réalisée dans une ancienne usine de raffinerie du sucre sur le point d’être démolie pour faire place à des appartements de luxe. Le principe du recadrage est utilisé pour mettre en évidence la violence et </w:t>
            </w:r>
            <w:r w:rsidRPr="004C14A8">
              <w:rPr>
                <w:color w:val="353737"/>
                <w14:textFill>
                  <w14:solidFill>
                    <w14:srgbClr w14:val="353737">
                      <w14:alpha w14:val="30000"/>
                    </w14:srgbClr>
                  </w14:solidFill>
                </w14:textFill>
              </w:rPr>
              <w:lastRenderedPageBreak/>
              <w:t>l’oppression qui ont marqué l’histoire de l’industrie du sucre, ainsi que l’exploitation des travailleurs noirs qui ont été mutilés, sous-payés et tués dans les usines de raffinage de sucre. La sculpture réalisée en sucre se veut également un rappel historique de l’exploitation des travailleurs noirs pour satisfaire les désirs commerciaux de la suprématie blanche. En utilisant le principe du recadrage, la sculpture met en lumière ces problèmes sociaux et historiques, et invite le public à réfléchir à la manière dont il peut être présent dans notre société aujourd’hui.</w:t>
            </w:r>
          </w:p>
        </w:tc>
      </w:tr>
      <w:tr w:rsidR="004C14A8" w:rsidRPr="004C14A8" w14:paraId="5D9225D6" w14:textId="77777777" w:rsidTr="004C14A8">
        <w:trPr>
          <w:trHeight w:val="597"/>
        </w:trPr>
        <w:tc>
          <w:tcPr>
            <w:tcW w:w="3256" w:type="dxa"/>
          </w:tcPr>
          <w:p w14:paraId="59DD5AB6" w14:textId="77777777" w:rsidR="004C14A8" w:rsidRPr="004C14A8" w:rsidRDefault="004C14A8" w:rsidP="004C14A8">
            <w:pPr>
              <w:rPr>
                <w:color w:val="353737"/>
                <w14:textFill>
                  <w14:solidFill>
                    <w14:srgbClr w14:val="353737">
                      <w14:alpha w14:val="30000"/>
                    </w14:srgbClr>
                  </w14:solidFill>
                </w14:textFill>
              </w:rPr>
            </w:pPr>
          </w:p>
        </w:tc>
        <w:tc>
          <w:tcPr>
            <w:tcW w:w="2551" w:type="dxa"/>
          </w:tcPr>
          <w:p w14:paraId="1BEDD81A" w14:textId="77777777" w:rsidR="004C14A8" w:rsidRPr="004C14A8" w:rsidRDefault="004C14A8" w:rsidP="004C14A8">
            <w:pPr>
              <w:rPr>
                <w:color w:val="353737"/>
                <w14:textFill>
                  <w14:solidFill>
                    <w14:srgbClr w14:val="353737">
                      <w14:alpha w14:val="30000"/>
                    </w14:srgbClr>
                  </w14:solidFill>
                </w14:textFill>
              </w:rPr>
            </w:pPr>
            <w:r w:rsidRPr="004C14A8">
              <w:rPr>
                <w:color w:val="353737"/>
                <w14:textFill>
                  <w14:solidFill>
                    <w14:srgbClr w14:val="353737">
                      <w14:alpha w14:val="30000"/>
                    </w14:srgbClr>
                  </w14:solidFill>
                </w14:textFill>
              </w:rPr>
              <w:t xml:space="preserve">Grayson Perry, </w:t>
            </w:r>
            <w:r w:rsidRPr="004C14A8">
              <w:rPr>
                <w:i/>
                <w:iCs/>
                <w:color w:val="353737"/>
                <w14:textFill>
                  <w14:solidFill>
                    <w14:srgbClr w14:val="353737">
                      <w14:alpha w14:val="30000"/>
                    </w14:srgbClr>
                  </w14:solidFill>
                </w14:textFill>
              </w:rPr>
              <w:t>Walthamstow Tapestry</w:t>
            </w:r>
            <w:r w:rsidRPr="004C14A8">
              <w:rPr>
                <w:color w:val="353737"/>
                <w14:textFill>
                  <w14:solidFill>
                    <w14:srgbClr w14:val="353737">
                      <w14:alpha w14:val="30000"/>
                    </w14:srgbClr>
                  </w14:solidFill>
                </w14:textFill>
              </w:rPr>
              <w:t>, 2009, laine tissée, acrylique, coton, trevira cs et polyester, première version 3 x 15 m, seconde version 140 x 710 cm</w:t>
            </w:r>
          </w:p>
          <w:p w14:paraId="0E882B13" w14:textId="77777777" w:rsidR="004C14A8" w:rsidRPr="004C14A8" w:rsidRDefault="004C14A8" w:rsidP="004C14A8">
            <w:pPr>
              <w:rPr>
                <w:color w:val="353737"/>
                <w14:textFill>
                  <w14:solidFill>
                    <w14:srgbClr w14:val="353737">
                      <w14:alpha w14:val="30000"/>
                    </w14:srgbClr>
                  </w14:solidFill>
                </w14:textFill>
              </w:rPr>
            </w:pPr>
          </w:p>
          <w:p w14:paraId="7C5D748D" w14:textId="77777777" w:rsidR="001E0375" w:rsidRDefault="004C14A8" w:rsidP="004C14A8">
            <w:pPr>
              <w:rPr>
                <w:color w:val="353737"/>
                <w:lang w:val="en-CA"/>
                <w14:textFill>
                  <w14:solidFill>
                    <w14:srgbClr w14:val="353737">
                      <w14:alpha w14:val="30000"/>
                    </w14:srgbClr>
                  </w14:solidFill>
                </w14:textFill>
              </w:rPr>
            </w:pPr>
            <w:r w:rsidRPr="001E0375">
              <w:rPr>
                <w:rStyle w:val="Heading4Char"/>
                <w:lang w:val="en-CA"/>
              </w:rPr>
              <w:t>Source consultée :</w:t>
            </w:r>
            <w:r w:rsidRPr="004C14A8">
              <w:rPr>
                <w:color w:val="353737"/>
                <w:lang w:val="en-CA"/>
                <w14:textFill>
                  <w14:solidFill>
                    <w14:srgbClr w14:val="353737">
                      <w14:alpha w14:val="30000"/>
                    </w14:srgbClr>
                  </w14:solidFill>
                </w14:textFill>
              </w:rPr>
              <w:t xml:space="preserve"> </w:t>
            </w:r>
          </w:p>
          <w:p w14:paraId="453A6E03" w14:textId="3B3D6066" w:rsidR="004C14A8" w:rsidRPr="001E0375" w:rsidRDefault="004C14A8" w:rsidP="004C14A8">
            <w:pPr>
              <w:pStyle w:val="ListParagraph"/>
              <w:numPr>
                <w:ilvl w:val="0"/>
                <w:numId w:val="15"/>
              </w:numPr>
              <w:rPr>
                <w:rFonts w:ascii="Noto Serif" w:hAnsi="Noto Serif" w:cs="Noto Serif"/>
                <w:color w:val="353737"/>
                <w:lang w:val="en-CA"/>
                <w14:textFill>
                  <w14:solidFill>
                    <w14:srgbClr w14:val="353737">
                      <w14:alpha w14:val="30000"/>
                    </w14:srgbClr>
                  </w14:solidFill>
                </w14:textFill>
              </w:rPr>
            </w:pPr>
            <w:r w:rsidRPr="001E0375">
              <w:rPr>
                <w:rFonts w:ascii="Noto Serif" w:hAnsi="Noto Serif" w:cs="Noto Serif"/>
                <w:color w:val="353737"/>
                <w:lang w:val="en-CA"/>
                <w14:textFill>
                  <w14:solidFill>
                    <w14:srgbClr w14:val="353737">
                      <w14:alpha w14:val="30000"/>
                    </w14:srgbClr>
                  </w14:solidFill>
                </w14:textFill>
              </w:rPr>
              <w:lastRenderedPageBreak/>
              <w:t xml:space="preserve">MIRO, Victoria, </w:t>
            </w:r>
            <w:r w:rsidRPr="001E0375">
              <w:rPr>
                <w:rFonts w:ascii="Noto Serif" w:hAnsi="Noto Serif" w:cs="Noto Serif"/>
                <w:i/>
                <w:iCs/>
                <w:color w:val="353737"/>
                <w:lang w:val="en-CA"/>
                <w14:textFill>
                  <w14:solidFill>
                    <w14:srgbClr w14:val="353737">
                      <w14:alpha w14:val="30000"/>
                    </w14:srgbClr>
                  </w14:solidFill>
                </w14:textFill>
              </w:rPr>
              <w:t>Grayson Perry: The Walthamstow Tapestry, 9 October - 14 November 2009</w:t>
            </w:r>
            <w:r w:rsidRPr="001E0375">
              <w:rPr>
                <w:rFonts w:ascii="Noto Serif" w:hAnsi="Noto Serif" w:cs="Noto Serif"/>
                <w:color w:val="353737"/>
                <w:lang w:val="en-CA"/>
                <w14:textFill>
                  <w14:solidFill>
                    <w14:srgbClr w14:val="353737">
                      <w14:alpha w14:val="30000"/>
                    </w14:srgbClr>
                  </w14:solidFill>
                </w14:textFill>
              </w:rPr>
              <w:t>,</w:t>
            </w:r>
            <w:r w:rsidR="001E0375" w:rsidRPr="001E0375">
              <w:rPr>
                <w:rFonts w:ascii="Noto Serif" w:hAnsi="Noto Serif" w:cs="Noto Serif"/>
                <w:color w:val="353737"/>
                <w:lang w:val="en-CA"/>
                <w14:textFill>
                  <w14:solidFill>
                    <w14:srgbClr w14:val="353737">
                      <w14:alpha w14:val="30000"/>
                    </w14:srgbClr>
                  </w14:solidFill>
                </w14:textFill>
              </w:rPr>
              <w:t xml:space="preserve"> </w:t>
            </w:r>
            <w:r w:rsidRPr="001E0375">
              <w:rPr>
                <w:rFonts w:ascii="Noto Serif" w:hAnsi="Noto Serif" w:cs="Noto Serif"/>
                <w:color w:val="353737"/>
                <w:lang w:val="en-CA"/>
                <w14:textFill>
                  <w14:solidFill>
                    <w14:srgbClr w14:val="353737">
                      <w14:alpha w14:val="30000"/>
                    </w14:srgbClr>
                  </w14:solidFill>
                </w14:textFill>
              </w:rPr>
              <w:t>[</w:t>
            </w:r>
            <w:hyperlink r:id="rId14" w:history="1">
              <w:r w:rsidRPr="001E0375">
                <w:rPr>
                  <w:rFonts w:ascii="Noto Serif" w:eastAsiaTheme="majorEastAsia" w:hAnsi="Noto Serif" w:cs="Noto Serif"/>
                  <w:color w:val="353737"/>
                  <w:lang w:val="en-CA"/>
                  <w14:textFill>
                    <w14:solidFill>
                      <w14:srgbClr w14:val="353737">
                        <w14:alpha w14:val="30000"/>
                      </w14:srgbClr>
                    </w14:solidFill>
                  </w14:textFill>
                </w:rPr>
                <w:t>https://www.victoria-miro.com/exhibitions/400/</w:t>
              </w:r>
            </w:hyperlink>
            <w:r w:rsidRPr="001E0375">
              <w:rPr>
                <w:rFonts w:ascii="Noto Serif" w:eastAsiaTheme="majorEastAsia" w:hAnsi="Noto Serif" w:cs="Noto Serif"/>
                <w:color w:val="353737"/>
                <w:lang w:val="en-CA"/>
                <w14:textFill>
                  <w14:solidFill>
                    <w14:srgbClr w14:val="353737">
                      <w14:alpha w14:val="30000"/>
                    </w14:srgbClr>
                  </w14:solidFill>
                </w14:textFill>
              </w:rPr>
              <w:t>].</w:t>
            </w:r>
          </w:p>
          <w:p w14:paraId="6D9B46F9" w14:textId="77777777" w:rsidR="004C14A8" w:rsidRPr="004C14A8" w:rsidRDefault="004C14A8" w:rsidP="004C14A8">
            <w:pPr>
              <w:rPr>
                <w:color w:val="353737"/>
                <w:lang w:val="en-CA"/>
                <w14:textFill>
                  <w14:solidFill>
                    <w14:srgbClr w14:val="353737">
                      <w14:alpha w14:val="30000"/>
                    </w14:srgbClr>
                  </w14:solidFill>
                </w14:textFill>
              </w:rPr>
            </w:pPr>
          </w:p>
        </w:tc>
        <w:tc>
          <w:tcPr>
            <w:tcW w:w="3447" w:type="dxa"/>
          </w:tcPr>
          <w:p w14:paraId="78FEAF25" w14:textId="77777777" w:rsidR="004C14A8" w:rsidRPr="004C14A8" w:rsidRDefault="004C14A8" w:rsidP="004C14A8">
            <w:pPr>
              <w:rPr>
                <w:color w:val="353737"/>
                <w14:textFill>
                  <w14:solidFill>
                    <w14:srgbClr w14:val="353737">
                      <w14:alpha w14:val="30000"/>
                    </w14:srgbClr>
                  </w14:solidFill>
                </w14:textFill>
              </w:rPr>
            </w:pPr>
            <w:r w:rsidRPr="004C14A8">
              <w:rPr>
                <w:color w:val="353737"/>
                <w14:textFill>
                  <w14:solidFill>
                    <w14:srgbClr w14:val="353737">
                      <w14:alpha w14:val="30000"/>
                    </w14:srgbClr>
                  </w14:solidFill>
                </w14:textFill>
              </w:rPr>
              <w:lastRenderedPageBreak/>
              <w:t xml:space="preserve">L’artiste britannique Grayson Perry dans son œuvre « The Walthamstow Tapestry », dans une forme de conte prudent et prophétique de la vie moderne, revisite la tradition de la tapisserie pour représenter les scènes de la vie quotidienne britannique actuelle. Il utilise ici l’humour et la satire pour recadrer les </w:t>
            </w:r>
            <w:r w:rsidRPr="004C14A8">
              <w:rPr>
                <w:color w:val="353737"/>
                <w14:textFill>
                  <w14:solidFill>
                    <w14:srgbClr w14:val="353737">
                      <w14:alpha w14:val="30000"/>
                    </w14:srgbClr>
                  </w14:solidFill>
                </w14:textFill>
              </w:rPr>
              <w:lastRenderedPageBreak/>
              <w:t xml:space="preserve">normes sociales et culturelles. Inspiré par d’anciens tissus batik de Malaisie ainsi que par l’art populaire d’Europe de l’Est, ce vaste travail constitue un voyage visuel complexe illustrant les principaux événements de la vie à travers des représentations contemporaines personnes vaquant à leurs occupations quotidiennes. Sur cette immense toile sont représentées des marques de luxe telles que Louis Vuitton et Tiffany, Marks and Spencer et IKEA. </w:t>
            </w:r>
          </w:p>
        </w:tc>
      </w:tr>
      <w:tr w:rsidR="004C14A8" w:rsidRPr="004C14A8" w14:paraId="389626F5" w14:textId="77777777" w:rsidTr="004C14A8">
        <w:trPr>
          <w:trHeight w:val="597"/>
        </w:trPr>
        <w:tc>
          <w:tcPr>
            <w:tcW w:w="3256" w:type="dxa"/>
          </w:tcPr>
          <w:p w14:paraId="4AC26546" w14:textId="77777777" w:rsidR="004C14A8" w:rsidRPr="004C14A8" w:rsidRDefault="004C14A8" w:rsidP="004C14A8">
            <w:pPr>
              <w:rPr>
                <w:color w:val="353737"/>
                <w14:textFill>
                  <w14:solidFill>
                    <w14:srgbClr w14:val="353737">
                      <w14:alpha w14:val="30000"/>
                    </w14:srgbClr>
                  </w14:solidFill>
                </w14:textFill>
              </w:rPr>
            </w:pPr>
          </w:p>
        </w:tc>
        <w:tc>
          <w:tcPr>
            <w:tcW w:w="2551" w:type="dxa"/>
          </w:tcPr>
          <w:p w14:paraId="1EB402CD" w14:textId="77777777" w:rsidR="004C14A8" w:rsidRPr="004C14A8" w:rsidRDefault="004C14A8" w:rsidP="004C14A8">
            <w:pPr>
              <w:rPr>
                <w:color w:val="353737"/>
                <w:lang w:val="en-CA"/>
                <w14:textFill>
                  <w14:solidFill>
                    <w14:srgbClr w14:val="353737">
                      <w14:alpha w14:val="30000"/>
                    </w14:srgbClr>
                  </w14:solidFill>
                </w14:textFill>
              </w:rPr>
            </w:pPr>
            <w:r w:rsidRPr="004C14A8">
              <w:rPr>
                <w:color w:val="353737"/>
                <w:lang w:val="en-CA"/>
                <w14:textFill>
                  <w14:solidFill>
                    <w14:srgbClr w14:val="353737">
                      <w14:alpha w14:val="30000"/>
                    </w14:srgbClr>
                  </w14:solidFill>
                </w14:textFill>
              </w:rPr>
              <w:t>Shirin Neshat, </w:t>
            </w:r>
            <w:r w:rsidRPr="004C14A8">
              <w:rPr>
                <w:i/>
                <w:iCs/>
                <w:color w:val="353737"/>
                <w:lang w:val="en-CA"/>
                <w14:textFill>
                  <w14:solidFill>
                    <w14:srgbClr w14:val="353737">
                      <w14:alpha w14:val="30000"/>
                    </w14:srgbClr>
                  </w14:solidFill>
                </w14:textFill>
              </w:rPr>
              <w:t>Rebellious Silence</w:t>
            </w:r>
            <w:r w:rsidRPr="004C14A8">
              <w:rPr>
                <w:color w:val="353737"/>
                <w:lang w:val="en-CA"/>
                <w14:textFill>
                  <w14:solidFill>
                    <w14:srgbClr w14:val="353737">
                      <w14:alpha w14:val="30000"/>
                    </w14:srgbClr>
                  </w14:solidFill>
                </w14:textFill>
              </w:rPr>
              <w:t>, 1994, RC impression et encre, 118,4 x 79,1 cm, Courtesy Shirin Neshat &amp; Gladstone Gallery, New York/Brussels, © Photo: Cynthia Preston, © Shirin Neshat</w:t>
            </w:r>
          </w:p>
          <w:p w14:paraId="7ADC3A2D" w14:textId="77777777" w:rsidR="004C14A8" w:rsidRPr="004C14A8" w:rsidRDefault="004C14A8" w:rsidP="004C14A8">
            <w:pPr>
              <w:rPr>
                <w:color w:val="353737"/>
                <w:lang w:val="en-CA"/>
                <w14:textFill>
                  <w14:solidFill>
                    <w14:srgbClr w14:val="353737">
                      <w14:alpha w14:val="30000"/>
                    </w14:srgbClr>
                  </w14:solidFill>
                </w14:textFill>
              </w:rPr>
            </w:pPr>
          </w:p>
          <w:p w14:paraId="6DB0CA07" w14:textId="77777777" w:rsidR="004C14A8" w:rsidRPr="004C14A8" w:rsidRDefault="004C14A8" w:rsidP="001E0375">
            <w:pPr>
              <w:pStyle w:val="Heading4"/>
            </w:pPr>
            <w:r w:rsidRPr="004C14A8">
              <w:t>Sources consultées :</w:t>
            </w:r>
          </w:p>
          <w:p w14:paraId="5FE5682B" w14:textId="5BE228F1" w:rsidR="004C14A8" w:rsidRPr="001E0375" w:rsidRDefault="004C14A8" w:rsidP="004C14A8">
            <w:pPr>
              <w:pStyle w:val="ListParagraph"/>
              <w:numPr>
                <w:ilvl w:val="0"/>
                <w:numId w:val="15"/>
              </w:numPr>
              <w:rPr>
                <w:rFonts w:ascii="Noto Serif" w:hAnsi="Noto Serif" w:cs="Noto Serif"/>
                <w:color w:val="353737"/>
                <w:lang w:val="en-CA"/>
                <w14:textFill>
                  <w14:solidFill>
                    <w14:srgbClr w14:val="353737">
                      <w14:alpha w14:val="30000"/>
                    </w14:srgbClr>
                  </w14:solidFill>
                </w14:textFill>
              </w:rPr>
            </w:pPr>
            <w:r w:rsidRPr="001E0375">
              <w:rPr>
                <w:rFonts w:ascii="Noto Serif" w:hAnsi="Noto Serif" w:cs="Noto Serif"/>
                <w:color w:val="353737"/>
                <w:lang w:val="en-CA"/>
                <w14:textFill>
                  <w14:solidFill>
                    <w14:srgbClr w14:val="353737">
                      <w14:alpha w14:val="30000"/>
                    </w14:srgbClr>
                  </w14:solidFill>
                </w14:textFill>
              </w:rPr>
              <w:t xml:space="preserve">CASTRO, </w:t>
            </w:r>
            <w:r w:rsidRPr="001E0375">
              <w:rPr>
                <w:rFonts w:ascii="Noto Serif" w:hAnsi="Noto Serif" w:cs="Noto Serif"/>
                <w:i/>
                <w:iCs/>
                <w:color w:val="353737"/>
                <w:lang w:val="en-CA"/>
                <w14:textFill>
                  <w14:solidFill>
                    <w14:srgbClr w14:val="353737">
                      <w14:alpha w14:val="30000"/>
                    </w14:srgbClr>
                  </w14:solidFill>
                </w14:textFill>
              </w:rPr>
              <w:t>Teresa. Shirin Neshat, 1957, QAZVIN, Iran, 2013</w:t>
            </w:r>
            <w:r w:rsidRPr="001E0375">
              <w:rPr>
                <w:rFonts w:ascii="Noto Serif" w:hAnsi="Noto Serif" w:cs="Noto Serif"/>
                <w:color w:val="353737"/>
                <w:lang w:val="en-CA"/>
                <w14:textFill>
                  <w14:solidFill>
                    <w14:srgbClr w14:val="353737">
                      <w14:alpha w14:val="30000"/>
                    </w14:srgbClr>
                  </w14:solidFill>
                </w14:textFill>
              </w:rPr>
              <w:t>.</w:t>
            </w:r>
            <w:r w:rsidR="001E0375" w:rsidRPr="001E0375">
              <w:rPr>
                <w:rFonts w:ascii="Noto Serif" w:hAnsi="Noto Serif" w:cs="Noto Serif"/>
                <w:color w:val="353737"/>
                <w:lang w:val="en-CA"/>
                <w14:textFill>
                  <w14:solidFill>
                    <w14:srgbClr w14:val="353737">
                      <w14:alpha w14:val="30000"/>
                    </w14:srgbClr>
                  </w14:solidFill>
                </w14:textFill>
              </w:rPr>
              <w:t xml:space="preserve"> </w:t>
            </w:r>
            <w:r w:rsidRPr="001E0375">
              <w:rPr>
                <w:rFonts w:ascii="Noto Serif" w:hAnsi="Noto Serif" w:cs="Noto Serif"/>
                <w:color w:val="353737"/>
                <w:lang w:val="en-CA"/>
                <w14:textFill>
                  <w14:solidFill>
                    <w14:srgbClr w14:val="353737">
                      <w14:alpha w14:val="30000"/>
                    </w14:srgbClr>
                  </w14:solidFill>
                </w14:textFill>
              </w:rPr>
              <w:lastRenderedPageBreak/>
              <w:t>[</w:t>
            </w:r>
            <w:hyperlink r:id="rId15" w:history="1">
              <w:r w:rsidRPr="001E0375">
                <w:rPr>
                  <w:rFonts w:ascii="Noto Serif" w:eastAsiaTheme="majorEastAsia" w:hAnsi="Noto Serif" w:cs="Noto Serif"/>
                  <w:color w:val="353737"/>
                  <w:lang w:val="en-CA"/>
                  <w14:textFill>
                    <w14:solidFill>
                      <w14:srgbClr w14:val="353737">
                        <w14:alpha w14:val="30000"/>
                      </w14:srgbClr>
                    </w14:solidFill>
                  </w14:textFill>
                </w:rPr>
                <w:t>https://awarewomenartists.com/en/artiste/shirin-neshat/</w:t>
              </w:r>
            </w:hyperlink>
            <w:r w:rsidRPr="001E0375">
              <w:rPr>
                <w:rFonts w:ascii="Noto Serif" w:eastAsiaTheme="majorEastAsia" w:hAnsi="Noto Serif" w:cs="Noto Serif"/>
                <w:color w:val="353737"/>
                <w:lang w:val="en-CA"/>
                <w14:textFill>
                  <w14:solidFill>
                    <w14:srgbClr w14:val="353737">
                      <w14:alpha w14:val="30000"/>
                    </w14:srgbClr>
                  </w14:solidFill>
                </w14:textFill>
              </w:rPr>
              <w:t>].</w:t>
            </w:r>
          </w:p>
          <w:p w14:paraId="7EDA1495" w14:textId="77777777" w:rsidR="004C14A8" w:rsidRPr="001E0375" w:rsidRDefault="004C14A8" w:rsidP="004C14A8">
            <w:pPr>
              <w:rPr>
                <w:color w:val="353737"/>
                <w:lang w:val="en-CA"/>
                <w14:textFill>
                  <w14:solidFill>
                    <w14:srgbClr w14:val="353737">
                      <w14:alpha w14:val="30000"/>
                    </w14:srgbClr>
                  </w14:solidFill>
                </w14:textFill>
              </w:rPr>
            </w:pPr>
          </w:p>
        </w:tc>
        <w:tc>
          <w:tcPr>
            <w:tcW w:w="3447" w:type="dxa"/>
          </w:tcPr>
          <w:p w14:paraId="0F54859A" w14:textId="77777777" w:rsidR="004C14A8" w:rsidRPr="004C14A8" w:rsidRDefault="004C14A8" w:rsidP="004C14A8">
            <w:pPr>
              <w:rPr>
                <w:color w:val="353737"/>
                <w14:textFill>
                  <w14:solidFill>
                    <w14:srgbClr w14:val="353737">
                      <w14:alpha w14:val="30000"/>
                    </w14:srgbClr>
                  </w14:solidFill>
                </w14:textFill>
              </w:rPr>
            </w:pPr>
            <w:r w:rsidRPr="004C14A8">
              <w:rPr>
                <w:color w:val="353737"/>
                <w14:textFill>
                  <w14:solidFill>
                    <w14:srgbClr w14:val="353737">
                      <w14:alpha w14:val="30000"/>
                    </w14:srgbClr>
                  </w14:solidFill>
                </w14:textFill>
              </w:rPr>
              <w:lastRenderedPageBreak/>
              <w:t xml:space="preserve">Shirin Neshat, est une artiste iranienne expatriée aux États-Unis. Son œuvre est fortement influencée par son expérience de l’exil et explore la nature complexe de la condition des femmes dans l’islam d’aujourd’hui. Son travail photographique et vidéographique est très connu internationalement, mais aussi très controversé, par exemple avec « Unveiling » (1993) et « Women of Allah » (1993-1997). En utilisant l’image et le langage, Neshat remet en </w:t>
            </w:r>
            <w:r w:rsidRPr="004C14A8">
              <w:rPr>
                <w:color w:val="353737"/>
                <w14:textFill>
                  <w14:solidFill>
                    <w14:srgbClr w14:val="353737">
                      <w14:alpha w14:val="30000"/>
                    </w14:srgbClr>
                  </w14:solidFill>
                </w14:textFill>
              </w:rPr>
              <w:lastRenderedPageBreak/>
              <w:t>question les conventions de la représentation féminine dans les sociétés islamiques, qui souvent assignent un rôle passif et silencieux aux femmes. En recadrant la représentation de la femme voilée, elle offre une nouvelle perspective sur la manière dont les femmes peuvent revendiquer leur voix et leur pouvoir dans des contextes où leur parole est souvent réduite au silence.</w:t>
            </w:r>
          </w:p>
        </w:tc>
      </w:tr>
      <w:tr w:rsidR="004C14A8" w:rsidRPr="004C14A8" w14:paraId="2608F5A5" w14:textId="77777777" w:rsidTr="004C14A8">
        <w:trPr>
          <w:trHeight w:val="597"/>
        </w:trPr>
        <w:tc>
          <w:tcPr>
            <w:tcW w:w="3256" w:type="dxa"/>
          </w:tcPr>
          <w:p w14:paraId="73615FD0" w14:textId="77777777" w:rsidR="004C14A8" w:rsidRPr="004C14A8" w:rsidRDefault="004C14A8" w:rsidP="004C14A8">
            <w:pPr>
              <w:rPr>
                <w:color w:val="353737"/>
                <w14:textFill>
                  <w14:solidFill>
                    <w14:srgbClr w14:val="353737">
                      <w14:alpha w14:val="30000"/>
                    </w14:srgbClr>
                  </w14:solidFill>
                </w14:textFill>
              </w:rPr>
            </w:pPr>
          </w:p>
        </w:tc>
        <w:tc>
          <w:tcPr>
            <w:tcW w:w="2551" w:type="dxa"/>
          </w:tcPr>
          <w:p w14:paraId="79A5B475" w14:textId="77777777" w:rsidR="004C14A8" w:rsidRPr="004C14A8" w:rsidRDefault="004C14A8" w:rsidP="004C14A8">
            <w:pPr>
              <w:rPr>
                <w:color w:val="353737"/>
                <w14:textFill>
                  <w14:solidFill>
                    <w14:srgbClr w14:val="353737">
                      <w14:alpha w14:val="30000"/>
                    </w14:srgbClr>
                  </w14:solidFill>
                </w14:textFill>
              </w:rPr>
            </w:pPr>
            <w:r w:rsidRPr="004C14A8">
              <w:rPr>
                <w:color w:val="353737"/>
                <w14:textFill>
                  <w14:solidFill>
                    <w14:srgbClr w14:val="353737">
                      <w14:alpha w14:val="30000"/>
                    </w14:srgbClr>
                  </w14:solidFill>
                </w14:textFill>
              </w:rPr>
              <w:t>Wangechi Mutu,</w:t>
            </w:r>
          </w:p>
          <w:p w14:paraId="6508DD1F" w14:textId="77777777" w:rsidR="004C14A8" w:rsidRPr="004C14A8" w:rsidRDefault="004C14A8" w:rsidP="004C14A8">
            <w:pPr>
              <w:rPr>
                <w:color w:val="353737"/>
                <w14:textFill>
                  <w14:solidFill>
                    <w14:srgbClr w14:val="353737">
                      <w14:alpha w14:val="30000"/>
                    </w14:srgbClr>
                  </w14:solidFill>
                </w14:textFill>
              </w:rPr>
            </w:pPr>
            <w:r w:rsidRPr="004C14A8">
              <w:rPr>
                <w:i/>
                <w:iCs/>
                <w:color w:val="353737"/>
                <w14:textFill>
                  <w14:solidFill>
                    <w14:srgbClr w14:val="353737">
                      <w14:alpha w14:val="30000"/>
                    </w14:srgbClr>
                  </w14:solidFill>
                </w14:textFill>
              </w:rPr>
              <w:t>Sleeping Serpent</w:t>
            </w:r>
            <w:r w:rsidRPr="004C14A8">
              <w:rPr>
                <w:color w:val="353737"/>
                <w14:textFill>
                  <w14:solidFill>
                    <w14:srgbClr w14:val="353737">
                      <w14:alpha w14:val="30000"/>
                    </w14:srgbClr>
                  </w14:solidFill>
                </w14:textFill>
              </w:rPr>
              <w:t>, 2014,</w:t>
            </w:r>
            <w:r w:rsidRPr="004C14A8">
              <w:rPr>
                <w:color w:val="353737"/>
                <w14:textFill>
                  <w14:solidFill>
                    <w14:srgbClr w14:val="353737">
                      <w14:alpha w14:val="30000"/>
                    </w14:srgbClr>
                  </w14:solidFill>
                </w14:textFill>
              </w:rPr>
              <w:br/>
              <w:t>technique mixte tissu et céramique,</w:t>
            </w:r>
            <w:r w:rsidRPr="004C14A8">
              <w:rPr>
                <w:color w:val="353737"/>
                <w14:textFill>
                  <w14:solidFill>
                    <w14:srgbClr w14:val="353737">
                      <w14:alpha w14:val="30000"/>
                    </w14:srgbClr>
                  </w14:solidFill>
                </w14:textFill>
              </w:rPr>
              <w:br/>
              <w:t>91 x 91 x 945 cm</w:t>
            </w:r>
          </w:p>
          <w:p w14:paraId="2017C867" w14:textId="77777777" w:rsidR="004C14A8" w:rsidRPr="004C14A8" w:rsidRDefault="004C14A8" w:rsidP="004C14A8">
            <w:pPr>
              <w:rPr>
                <w:color w:val="353737"/>
                <w14:textFill>
                  <w14:solidFill>
                    <w14:srgbClr w14:val="353737">
                      <w14:alpha w14:val="30000"/>
                    </w14:srgbClr>
                  </w14:solidFill>
                </w14:textFill>
              </w:rPr>
            </w:pPr>
          </w:p>
          <w:p w14:paraId="4B6FDE99" w14:textId="77777777" w:rsidR="004C14A8" w:rsidRPr="004C14A8" w:rsidRDefault="004C14A8" w:rsidP="004C14A8">
            <w:pPr>
              <w:rPr>
                <w:color w:val="353737"/>
                <w14:textFill>
                  <w14:solidFill>
                    <w14:srgbClr w14:val="353737">
                      <w14:alpha w14:val="30000"/>
                    </w14:srgbClr>
                  </w14:solidFill>
                </w14:textFill>
              </w:rPr>
            </w:pPr>
          </w:p>
          <w:p w14:paraId="1DBB82DA" w14:textId="77777777" w:rsidR="004C14A8" w:rsidRPr="004C14A8" w:rsidRDefault="004C14A8" w:rsidP="004C14A8">
            <w:pPr>
              <w:rPr>
                <w:color w:val="353737"/>
                <w:lang w:val="en-CA"/>
                <w14:textFill>
                  <w14:solidFill>
                    <w14:srgbClr w14:val="353737">
                      <w14:alpha w14:val="30000"/>
                    </w14:srgbClr>
                  </w14:solidFill>
                </w14:textFill>
              </w:rPr>
            </w:pPr>
            <w:r w:rsidRPr="004C14A8">
              <w:rPr>
                <w:color w:val="353737"/>
                <w:lang w:val="en-CA"/>
                <w14:textFill>
                  <w14:solidFill>
                    <w14:srgbClr w14:val="353737">
                      <w14:alpha w14:val="30000"/>
                    </w14:srgbClr>
                  </w14:solidFill>
                </w14:textFill>
              </w:rPr>
              <w:t xml:space="preserve">Wangechi Mutu, </w:t>
            </w:r>
          </w:p>
          <w:p w14:paraId="3D97B4EB" w14:textId="77777777" w:rsidR="004C14A8" w:rsidRPr="004C14A8" w:rsidRDefault="004C14A8" w:rsidP="004C14A8">
            <w:pPr>
              <w:rPr>
                <w:color w:val="353737"/>
                <w:lang w:val="en-CA"/>
                <w14:textFill>
                  <w14:solidFill>
                    <w14:srgbClr w14:val="353737">
                      <w14:alpha w14:val="30000"/>
                    </w14:srgbClr>
                  </w14:solidFill>
                </w14:textFill>
              </w:rPr>
            </w:pPr>
            <w:r w:rsidRPr="004C14A8">
              <w:rPr>
                <w:i/>
                <w:iCs/>
                <w:color w:val="353737"/>
                <w:lang w:val="en-CA"/>
                <w14:textFill>
                  <w14:solidFill>
                    <w14:srgbClr w14:val="353737">
                      <w14:alpha w14:val="30000"/>
                    </w14:srgbClr>
                  </w14:solidFill>
                </w14:textFill>
              </w:rPr>
              <w:t>In Two Canoe</w:t>
            </w:r>
            <w:r w:rsidRPr="004C14A8">
              <w:rPr>
                <w:color w:val="353737"/>
                <w:lang w:val="en-CA"/>
                <w14:textFill>
                  <w14:solidFill>
                    <w14:srgbClr w14:val="353737">
                      <w14:alpha w14:val="30000"/>
                    </w14:srgbClr>
                  </w14:solidFill>
                </w14:textFill>
              </w:rPr>
              <w:t>, Storm King Art Center, 2022,</w:t>
            </w:r>
          </w:p>
          <w:p w14:paraId="00047F68" w14:textId="77777777" w:rsidR="004C14A8" w:rsidRPr="004C14A8" w:rsidRDefault="004C14A8" w:rsidP="004C14A8">
            <w:pPr>
              <w:rPr>
                <w:color w:val="353737"/>
                <w14:textFill>
                  <w14:solidFill>
                    <w14:srgbClr w14:val="353737">
                      <w14:alpha w14:val="30000"/>
                    </w14:srgbClr>
                  </w14:solidFill>
                </w14:textFill>
              </w:rPr>
            </w:pPr>
            <w:r w:rsidRPr="004C14A8">
              <w:rPr>
                <w:color w:val="353737"/>
                <w14:textFill>
                  <w14:solidFill>
                    <w14:srgbClr w14:val="353737">
                      <w14:alpha w14:val="30000"/>
                    </w14:srgbClr>
                  </w14:solidFill>
                </w14:textFill>
              </w:rPr>
              <w:t>© Wangechi Mutu</w:t>
            </w:r>
          </w:p>
          <w:p w14:paraId="479858B3" w14:textId="77777777" w:rsidR="004C14A8" w:rsidRPr="004C14A8" w:rsidRDefault="004C14A8" w:rsidP="004C14A8">
            <w:pPr>
              <w:rPr>
                <w:color w:val="353737"/>
                <w14:textFill>
                  <w14:solidFill>
                    <w14:srgbClr w14:val="353737">
                      <w14:alpha w14:val="30000"/>
                    </w14:srgbClr>
                  </w14:solidFill>
                </w14:textFill>
              </w:rPr>
            </w:pPr>
          </w:p>
          <w:p w14:paraId="3A8FB368" w14:textId="77777777" w:rsidR="004C14A8" w:rsidRPr="004C14A8" w:rsidRDefault="004C14A8" w:rsidP="001E0375">
            <w:pPr>
              <w:pStyle w:val="Heading4"/>
            </w:pPr>
            <w:r w:rsidRPr="004C14A8">
              <w:t xml:space="preserve">Source consultée : </w:t>
            </w:r>
          </w:p>
          <w:p w14:paraId="4866EC0B" w14:textId="0610134C" w:rsidR="004C14A8" w:rsidRPr="001E0375" w:rsidRDefault="004C14A8" w:rsidP="004C14A8">
            <w:pPr>
              <w:pStyle w:val="ListParagraph"/>
              <w:numPr>
                <w:ilvl w:val="0"/>
                <w:numId w:val="15"/>
              </w:numPr>
              <w:rPr>
                <w:rFonts w:ascii="Noto Serif" w:hAnsi="Noto Serif" w:cs="Noto Serif"/>
                <w:color w:val="353737"/>
                <w14:textFill>
                  <w14:solidFill>
                    <w14:srgbClr w14:val="353737">
                      <w14:alpha w14:val="30000"/>
                    </w14:srgbClr>
                  </w14:solidFill>
                </w14:textFill>
              </w:rPr>
            </w:pPr>
            <w:r w:rsidRPr="001E0375">
              <w:rPr>
                <w:rFonts w:ascii="Noto Serif" w:hAnsi="Noto Serif" w:cs="Noto Serif"/>
                <w:color w:val="353737"/>
                <w14:textFill>
                  <w14:solidFill>
                    <w14:srgbClr w14:val="353737">
                      <w14:alpha w14:val="30000"/>
                    </w14:srgbClr>
                  </w14:solidFill>
                </w14:textFill>
              </w:rPr>
              <w:t xml:space="preserve">MORO, Victoria. </w:t>
            </w:r>
            <w:r w:rsidRPr="001E0375">
              <w:rPr>
                <w:rFonts w:ascii="Noto Serif" w:hAnsi="Noto Serif" w:cs="Noto Serif"/>
                <w:i/>
                <w:iCs/>
                <w:color w:val="353737"/>
                <w14:textFill>
                  <w14:solidFill>
                    <w14:srgbClr w14:val="353737">
                      <w14:alpha w14:val="30000"/>
                    </w14:srgbClr>
                  </w14:solidFill>
                </w14:textFill>
              </w:rPr>
              <w:t>Wangechi Mutu</w:t>
            </w:r>
            <w:r w:rsidRPr="001E0375">
              <w:rPr>
                <w:rFonts w:ascii="Noto Serif" w:hAnsi="Noto Serif" w:cs="Noto Serif"/>
                <w:color w:val="353737"/>
                <w14:textFill>
                  <w14:solidFill>
                    <w14:srgbClr w14:val="353737">
                      <w14:alpha w14:val="30000"/>
                    </w14:srgbClr>
                  </w14:solidFill>
                </w14:textFill>
              </w:rPr>
              <w:t>, 2014.</w:t>
            </w:r>
            <w:r w:rsidR="001E0375" w:rsidRPr="001E0375">
              <w:rPr>
                <w:rFonts w:ascii="Noto Serif" w:hAnsi="Noto Serif" w:cs="Noto Serif"/>
                <w:color w:val="353737"/>
                <w14:textFill>
                  <w14:solidFill>
                    <w14:srgbClr w14:val="353737">
                      <w14:alpha w14:val="30000"/>
                    </w14:srgbClr>
                  </w14:solidFill>
                </w14:textFill>
              </w:rPr>
              <w:t xml:space="preserve"> </w:t>
            </w:r>
            <w:r w:rsidRPr="001E0375">
              <w:rPr>
                <w:rFonts w:ascii="Noto Serif" w:hAnsi="Noto Serif" w:cs="Noto Serif"/>
                <w:color w:val="353737"/>
                <w14:textFill>
                  <w14:solidFill>
                    <w14:srgbClr w14:val="353737">
                      <w14:alpha w14:val="30000"/>
                    </w14:srgbClr>
                  </w14:solidFill>
                </w14:textFill>
              </w:rPr>
              <w:t>[</w:t>
            </w:r>
            <w:hyperlink r:id="rId16" w:history="1">
              <w:r w:rsidRPr="001E0375">
                <w:rPr>
                  <w:rFonts w:ascii="Noto Serif" w:eastAsiaTheme="majorEastAsia" w:hAnsi="Noto Serif" w:cs="Noto Serif"/>
                  <w:color w:val="353737"/>
                  <w14:textFill>
                    <w14:solidFill>
                      <w14:srgbClr w14:val="353737">
                        <w14:alpha w14:val="30000"/>
                      </w14:srgbClr>
                    </w14:solidFill>
                  </w14:textFill>
                </w:rPr>
                <w:t>https://www.victoria-miro.com/arti</w:t>
              </w:r>
              <w:r w:rsidRPr="001E0375">
                <w:rPr>
                  <w:rFonts w:ascii="Noto Serif" w:eastAsiaTheme="majorEastAsia" w:hAnsi="Noto Serif" w:cs="Noto Serif"/>
                  <w:color w:val="353737"/>
                  <w14:textFill>
                    <w14:solidFill>
                      <w14:srgbClr w14:val="353737">
                        <w14:alpha w14:val="30000"/>
                      </w14:srgbClr>
                    </w14:solidFill>
                  </w14:textFill>
                </w:rPr>
                <w:lastRenderedPageBreak/>
                <w:t>sts/9-wangechi-mutu/</w:t>
              </w:r>
            </w:hyperlink>
            <w:r w:rsidRPr="001E0375">
              <w:rPr>
                <w:rFonts w:ascii="Noto Serif" w:eastAsiaTheme="majorEastAsia" w:hAnsi="Noto Serif" w:cs="Noto Serif"/>
                <w:color w:val="353737"/>
                <w14:textFill>
                  <w14:solidFill>
                    <w14:srgbClr w14:val="353737">
                      <w14:alpha w14:val="30000"/>
                    </w14:srgbClr>
                  </w14:solidFill>
                </w14:textFill>
              </w:rPr>
              <w:t>].</w:t>
            </w:r>
          </w:p>
          <w:p w14:paraId="2F7A310C" w14:textId="77777777" w:rsidR="004C14A8" w:rsidRPr="004C14A8" w:rsidRDefault="004C14A8" w:rsidP="004C14A8">
            <w:pPr>
              <w:rPr>
                <w:color w:val="353737"/>
                <w14:textFill>
                  <w14:solidFill>
                    <w14:srgbClr w14:val="353737">
                      <w14:alpha w14:val="30000"/>
                    </w14:srgbClr>
                  </w14:solidFill>
                </w14:textFill>
              </w:rPr>
            </w:pPr>
          </w:p>
        </w:tc>
        <w:tc>
          <w:tcPr>
            <w:tcW w:w="3447" w:type="dxa"/>
          </w:tcPr>
          <w:p w14:paraId="7DB86509" w14:textId="77777777" w:rsidR="004C14A8" w:rsidRPr="004C14A8" w:rsidRDefault="004C14A8" w:rsidP="004C14A8">
            <w:pPr>
              <w:rPr>
                <w:color w:val="353737"/>
                <w14:textFill>
                  <w14:solidFill>
                    <w14:srgbClr w14:val="353737">
                      <w14:alpha w14:val="30000"/>
                    </w14:srgbClr>
                  </w14:solidFill>
                </w14:textFill>
              </w:rPr>
            </w:pPr>
            <w:r w:rsidRPr="004C14A8">
              <w:rPr>
                <w:color w:val="353737"/>
                <w14:textFill>
                  <w14:solidFill>
                    <w14:srgbClr w14:val="353737">
                      <w14:alpha w14:val="30000"/>
                    </w14:srgbClr>
                  </w14:solidFill>
                </w14:textFill>
              </w:rPr>
              <w:lastRenderedPageBreak/>
              <w:t xml:space="preserve">Wangechi Mutu s’est d’abord fait connaître pour ses collages. Cet artiste a également réalisé des films, des sculptures et des installations pour explorer la sexualité, la féminité, l’écologie, la politique, les rythmes et le chaos du monde. Elle se concentre sur les formes de violence et de déformation subies par les femmes, en particulier les femmes noires, dans le monde contemporain. Ses œuvres présentent souvent des formes féminines qui se tordent et des mutations corporelles qui reflètent les perversions de l’oppression des femmes. De plus, en </w:t>
            </w:r>
            <w:r w:rsidRPr="004C14A8">
              <w:rPr>
                <w:color w:val="353737"/>
                <w14:textFill>
                  <w14:solidFill>
                    <w14:srgbClr w14:val="353737">
                      <w14:alpha w14:val="30000"/>
                    </w14:srgbClr>
                  </w14:solidFill>
                </w14:textFill>
              </w:rPr>
              <w:lastRenderedPageBreak/>
              <w:t>explorant les thèmes de la sexualité, de la féminité et de l’écologie, l’artiste remet en question les normes et les attentes culturelles, souvent de manière provocante et subversive. En présentant des formes corporelles mutantes qui défient les normes de beauté et de perfection, elle encourage le public à voir la beauté dans la différence et la diversité.</w:t>
            </w:r>
          </w:p>
        </w:tc>
      </w:tr>
      <w:tr w:rsidR="004C14A8" w:rsidRPr="004C14A8" w14:paraId="271E7DFA" w14:textId="77777777" w:rsidTr="004C14A8">
        <w:trPr>
          <w:trHeight w:val="597"/>
        </w:trPr>
        <w:tc>
          <w:tcPr>
            <w:tcW w:w="3256" w:type="dxa"/>
          </w:tcPr>
          <w:p w14:paraId="40C479A8" w14:textId="77777777" w:rsidR="004C14A8" w:rsidRPr="004C14A8" w:rsidRDefault="004C14A8" w:rsidP="004C14A8">
            <w:pPr>
              <w:rPr>
                <w:color w:val="353737"/>
                <w14:textFill>
                  <w14:solidFill>
                    <w14:srgbClr w14:val="353737">
                      <w14:alpha w14:val="30000"/>
                    </w14:srgbClr>
                  </w14:solidFill>
                </w14:textFill>
              </w:rPr>
            </w:pPr>
          </w:p>
          <w:p w14:paraId="4C7BFD25" w14:textId="77777777" w:rsidR="004C14A8" w:rsidRPr="004C14A8" w:rsidRDefault="004C14A8" w:rsidP="004C14A8">
            <w:pPr>
              <w:rPr>
                <w:color w:val="353737"/>
                <w14:textFill>
                  <w14:solidFill>
                    <w14:srgbClr w14:val="353737">
                      <w14:alpha w14:val="30000"/>
                    </w14:srgbClr>
                  </w14:solidFill>
                </w14:textFill>
              </w:rPr>
            </w:pPr>
          </w:p>
        </w:tc>
        <w:tc>
          <w:tcPr>
            <w:tcW w:w="2551" w:type="dxa"/>
          </w:tcPr>
          <w:p w14:paraId="4BAB497C" w14:textId="77777777" w:rsidR="004C14A8" w:rsidRPr="004C14A8" w:rsidRDefault="004C14A8" w:rsidP="004C14A8">
            <w:pPr>
              <w:rPr>
                <w:color w:val="353737"/>
                <w:lang w:val="en-CA"/>
                <w14:textFill>
                  <w14:solidFill>
                    <w14:srgbClr w14:val="353737">
                      <w14:alpha w14:val="30000"/>
                    </w14:srgbClr>
                  </w14:solidFill>
                </w14:textFill>
              </w:rPr>
            </w:pPr>
            <w:r w:rsidRPr="004C14A8">
              <w:rPr>
                <w:color w:val="353737"/>
                <w:lang w:val="en-CA"/>
                <w14:textFill>
                  <w14:solidFill>
                    <w14:srgbClr w14:val="353737">
                      <w14:alpha w14:val="30000"/>
                    </w14:srgbClr>
                  </w14:solidFill>
                </w14:textFill>
              </w:rPr>
              <w:t xml:space="preserve">Do Ho Suh, </w:t>
            </w:r>
          </w:p>
          <w:p w14:paraId="052EFA1C" w14:textId="77777777" w:rsidR="004C14A8" w:rsidRPr="004C14A8" w:rsidRDefault="004C14A8" w:rsidP="004C14A8">
            <w:pPr>
              <w:rPr>
                <w:color w:val="353737"/>
                <w:lang w:val="en-CA"/>
                <w14:textFill>
                  <w14:solidFill>
                    <w14:srgbClr w14:val="353737">
                      <w14:alpha w14:val="30000"/>
                    </w14:srgbClr>
                  </w14:solidFill>
                </w14:textFill>
              </w:rPr>
            </w:pPr>
            <w:r w:rsidRPr="004C14A8">
              <w:rPr>
                <w:i/>
                <w:iCs/>
                <w:color w:val="353737"/>
                <w:lang w:val="en-CA"/>
                <w14:textFill>
                  <w14:solidFill>
                    <w14:srgbClr w14:val="353737">
                      <w14:alpha w14:val="30000"/>
                    </w14:srgbClr>
                  </w14:solidFill>
                </w14:textFill>
              </w:rPr>
              <w:t>Home within Home within Home within Home within Home</w:t>
            </w:r>
            <w:r w:rsidRPr="004C14A8">
              <w:rPr>
                <w:color w:val="353737"/>
                <w:lang w:val="en-CA"/>
                <w14:textFill>
                  <w14:solidFill>
                    <w14:srgbClr w14:val="353737">
                      <w14:alpha w14:val="30000"/>
                    </w14:srgbClr>
                  </w14:solidFill>
                </w14:textFill>
              </w:rPr>
              <w:t>, 2013, National Museum of Modern and Contemporary Art, Séoul, Corée, 2013-2014</w:t>
            </w:r>
          </w:p>
          <w:p w14:paraId="763DB266" w14:textId="77777777" w:rsidR="004C14A8" w:rsidRPr="004C14A8" w:rsidRDefault="004C14A8" w:rsidP="004C14A8">
            <w:pPr>
              <w:rPr>
                <w:color w:val="353737"/>
                <w:lang w:val="en-CA"/>
                <w14:textFill>
                  <w14:solidFill>
                    <w14:srgbClr w14:val="353737">
                      <w14:alpha w14:val="30000"/>
                    </w14:srgbClr>
                  </w14:solidFill>
                </w14:textFill>
              </w:rPr>
            </w:pPr>
          </w:p>
          <w:p w14:paraId="37F1F608" w14:textId="77777777" w:rsidR="004C14A8" w:rsidRPr="004C14A8" w:rsidRDefault="004C14A8" w:rsidP="004C14A8">
            <w:pPr>
              <w:rPr>
                <w:color w:val="353737"/>
                <w14:textFill>
                  <w14:solidFill>
                    <w14:srgbClr w14:val="353737">
                      <w14:alpha w14:val="30000"/>
                    </w14:srgbClr>
                  </w14:solidFill>
                </w14:textFill>
              </w:rPr>
            </w:pPr>
            <w:r w:rsidRPr="004C14A8">
              <w:rPr>
                <w:color w:val="353737"/>
                <w14:textFill>
                  <w14:solidFill>
                    <w14:srgbClr w14:val="353737">
                      <w14:alpha w14:val="30000"/>
                    </w14:srgbClr>
                  </w14:solidFill>
                </w14:textFill>
              </w:rPr>
              <w:t xml:space="preserve">Do Ho Suh, </w:t>
            </w:r>
          </w:p>
          <w:p w14:paraId="587857DD" w14:textId="77777777" w:rsidR="004C14A8" w:rsidRPr="004C14A8" w:rsidRDefault="004C14A8" w:rsidP="004C14A8">
            <w:pPr>
              <w:rPr>
                <w:color w:val="353737"/>
                <w14:textFill>
                  <w14:solidFill>
                    <w14:srgbClr w14:val="353737">
                      <w14:alpha w14:val="30000"/>
                    </w14:srgbClr>
                  </w14:solidFill>
                </w14:textFill>
              </w:rPr>
            </w:pPr>
            <w:r w:rsidRPr="004C14A8">
              <w:rPr>
                <w:i/>
                <w:iCs/>
                <w:color w:val="353737"/>
                <w14:textFill>
                  <w14:solidFill>
                    <w14:srgbClr w14:val="353737">
                      <w14:alpha w14:val="30000"/>
                    </w14:srgbClr>
                  </w14:solidFill>
                </w14:textFill>
              </w:rPr>
              <w:t>Home within Home</w:t>
            </w:r>
            <w:r w:rsidRPr="004C14A8">
              <w:rPr>
                <w:color w:val="353737"/>
                <w14:textFill>
                  <w14:solidFill>
                    <w14:srgbClr w14:val="353737">
                      <w14:alpha w14:val="30000"/>
                    </w14:srgbClr>
                  </w14:solidFill>
                </w14:textFill>
              </w:rPr>
              <w:t>, 2019, tissu polyester, acier inoxydable, 744 x 827 x 805 cm, vue d’installation à l’aéroport international d’Incheon, Corée du Sud, en collaboration avec Hyundai LIVART</w:t>
            </w:r>
          </w:p>
          <w:p w14:paraId="1BCF93A7" w14:textId="77777777" w:rsidR="004C14A8" w:rsidRPr="004C14A8" w:rsidRDefault="004C14A8" w:rsidP="004C14A8">
            <w:pPr>
              <w:rPr>
                <w:color w:val="353737"/>
                <w14:textFill>
                  <w14:solidFill>
                    <w14:srgbClr w14:val="353737">
                      <w14:alpha w14:val="30000"/>
                    </w14:srgbClr>
                  </w14:solidFill>
                </w14:textFill>
              </w:rPr>
            </w:pPr>
            <w:r w:rsidRPr="004C14A8">
              <w:rPr>
                <w:color w:val="353737"/>
                <w14:textFill>
                  <w14:solidFill>
                    <w14:srgbClr w14:val="353737">
                      <w14:alpha w14:val="30000"/>
                    </w14:srgbClr>
                  </w14:solidFill>
                </w14:textFill>
              </w:rPr>
              <w:lastRenderedPageBreak/>
              <w:t>Photo de Jeon Taeg Su</w:t>
            </w:r>
          </w:p>
          <w:p w14:paraId="05602365" w14:textId="77777777" w:rsidR="004C14A8" w:rsidRPr="004C14A8" w:rsidRDefault="004C14A8" w:rsidP="004C14A8">
            <w:pPr>
              <w:rPr>
                <w:color w:val="353737"/>
                <w14:textFill>
                  <w14:solidFill>
                    <w14:srgbClr w14:val="353737">
                      <w14:alpha w14:val="30000"/>
                    </w14:srgbClr>
                  </w14:solidFill>
                </w14:textFill>
              </w:rPr>
            </w:pPr>
          </w:p>
          <w:p w14:paraId="3BE48B0B" w14:textId="77777777" w:rsidR="001E0375" w:rsidRDefault="004C14A8" w:rsidP="004C14A8">
            <w:pPr>
              <w:rPr>
                <w:color w:val="353737"/>
                <w14:textFill>
                  <w14:solidFill>
                    <w14:srgbClr w14:val="353737">
                      <w14:alpha w14:val="30000"/>
                    </w14:srgbClr>
                  </w14:solidFill>
                </w14:textFill>
              </w:rPr>
            </w:pPr>
            <w:r w:rsidRPr="001E0375">
              <w:rPr>
                <w:rStyle w:val="Heading4Char"/>
              </w:rPr>
              <w:t>Sources consultées :</w:t>
            </w:r>
            <w:r w:rsidRPr="004C14A8">
              <w:rPr>
                <w:color w:val="353737"/>
                <w14:textFill>
                  <w14:solidFill>
                    <w14:srgbClr w14:val="353737">
                      <w14:alpha w14:val="30000"/>
                    </w14:srgbClr>
                  </w14:solidFill>
                </w14:textFill>
              </w:rPr>
              <w:t xml:space="preserve"> </w:t>
            </w:r>
          </w:p>
          <w:p w14:paraId="66A24CA4" w14:textId="75223763" w:rsidR="004C14A8" w:rsidRPr="001E0375" w:rsidRDefault="004C14A8" w:rsidP="004C14A8">
            <w:pPr>
              <w:pStyle w:val="ListParagraph"/>
              <w:numPr>
                <w:ilvl w:val="0"/>
                <w:numId w:val="15"/>
              </w:numPr>
              <w:rPr>
                <w:rFonts w:ascii="Noto Serif" w:hAnsi="Noto Serif" w:cs="Noto Serif"/>
                <w:color w:val="353737"/>
                <w:lang w:val="en-CA"/>
                <w14:textFill>
                  <w14:solidFill>
                    <w14:srgbClr w14:val="353737">
                      <w14:alpha w14:val="30000"/>
                    </w14:srgbClr>
                  </w14:solidFill>
                </w14:textFill>
              </w:rPr>
            </w:pPr>
            <w:r w:rsidRPr="001E0375">
              <w:rPr>
                <w:rFonts w:ascii="Noto Serif" w:hAnsi="Noto Serif" w:cs="Noto Serif"/>
                <w:color w:val="353737"/>
                <w:lang w:val="en-CA"/>
                <w14:textFill>
                  <w14:solidFill>
                    <w14:srgbClr w14:val="353737">
                      <w14:alpha w14:val="30000"/>
                    </w14:srgbClr>
                  </w14:solidFill>
                </w14:textFill>
              </w:rPr>
              <w:t xml:space="preserve">TATE MUSEUM, </w:t>
            </w:r>
            <w:r w:rsidRPr="001E0375">
              <w:rPr>
                <w:rFonts w:ascii="Noto Serif" w:hAnsi="Noto Serif" w:cs="Noto Serif"/>
                <w:i/>
                <w:iCs/>
                <w:color w:val="353737"/>
                <w:lang w:val="en-CA"/>
                <w14:textFill>
                  <w14:solidFill>
                    <w14:srgbClr w14:val="353737">
                      <w14:alpha w14:val="30000"/>
                    </w14:srgbClr>
                  </w14:solidFill>
                </w14:textFill>
              </w:rPr>
              <w:t>Do Ho Suh</w:t>
            </w:r>
            <w:r w:rsidRPr="001E0375">
              <w:rPr>
                <w:rFonts w:ascii="Noto Serif" w:hAnsi="Noto Serif" w:cs="Noto Serif"/>
                <w:color w:val="353737"/>
                <w:lang w:val="en-CA"/>
                <w14:textFill>
                  <w14:solidFill>
                    <w14:srgbClr w14:val="353737">
                      <w14:alpha w14:val="30000"/>
                    </w14:srgbClr>
                  </w14:solidFill>
                </w14:textFill>
              </w:rPr>
              <w:t xml:space="preserve">, </w:t>
            </w:r>
            <w:r w:rsidR="001E0375" w:rsidRPr="001E0375">
              <w:rPr>
                <w:rFonts w:ascii="Noto Serif" w:hAnsi="Noto Serif" w:cs="Noto Serif"/>
                <w:color w:val="353737"/>
                <w:lang w:val="en-CA"/>
                <w14:textFill>
                  <w14:solidFill>
                    <w14:srgbClr w14:val="353737">
                      <w14:alpha w14:val="30000"/>
                    </w14:srgbClr>
                  </w14:solidFill>
                </w14:textFill>
              </w:rPr>
              <w:t xml:space="preserve"> </w:t>
            </w:r>
            <w:r w:rsidRPr="001E0375">
              <w:rPr>
                <w:rFonts w:ascii="Noto Serif" w:hAnsi="Noto Serif" w:cs="Noto Serif"/>
                <w:color w:val="353737"/>
                <w:lang w:val="en-CA"/>
                <w14:textFill>
                  <w14:solidFill>
                    <w14:srgbClr w14:val="353737">
                      <w14:alpha w14:val="30000"/>
                    </w14:srgbClr>
                  </w14:solidFill>
                </w14:textFill>
              </w:rPr>
              <w:t>[https://www.tate.org.uk/art/artists/do-ho-suh- 12799].</w:t>
            </w:r>
          </w:p>
        </w:tc>
        <w:tc>
          <w:tcPr>
            <w:tcW w:w="3447" w:type="dxa"/>
          </w:tcPr>
          <w:p w14:paraId="7B632F67" w14:textId="77777777" w:rsidR="004C14A8" w:rsidRPr="004C14A8" w:rsidRDefault="004C14A8" w:rsidP="004C14A8">
            <w:pPr>
              <w:rPr>
                <w:color w:val="353737"/>
                <w14:textFill>
                  <w14:solidFill>
                    <w14:srgbClr w14:val="353737">
                      <w14:alpha w14:val="30000"/>
                    </w14:srgbClr>
                  </w14:solidFill>
                </w14:textFill>
              </w:rPr>
            </w:pPr>
            <w:r w:rsidRPr="004C14A8">
              <w:rPr>
                <w:color w:val="353737"/>
                <w14:textFill>
                  <w14:solidFill>
                    <w14:srgbClr w14:val="353737">
                      <w14:alpha w14:val="30000"/>
                    </w14:srgbClr>
                  </w14:solidFill>
                </w14:textFill>
              </w:rPr>
              <w:lastRenderedPageBreak/>
              <w:t xml:space="preserve">Do Ho Suh est un artiste coréen qui travaille avec différents médias pour explorer le concept d’espace et de maison. Suh s’inspire de son style de vie nomade pour créer une forme d’art unique, utilisant un tissu diaphane pour mettre en évidence les intersections entre les déplacements, les souvenirs et les environnements à travers l’idée d’un espace « maison ». En utilisant le tissu diaphane, il recadre l’idée traditionnelle de la maison comme une structure solide et monumentale, en créant plutôt des installations aériennes et transparentes qui remettent en question </w:t>
            </w:r>
            <w:r w:rsidRPr="004C14A8">
              <w:rPr>
                <w:color w:val="353737"/>
                <w14:textFill>
                  <w14:solidFill>
                    <w14:srgbClr w14:val="353737">
                      <w14:alpha w14:val="30000"/>
                    </w14:srgbClr>
                  </w14:solidFill>
                </w14:textFill>
              </w:rPr>
              <w:lastRenderedPageBreak/>
              <w:t>les perceptions conventionnelles de l’espace. De plus, en commémorant les espaces qu’il a habités et en mettant l’accent sur les traditions coréennes, il recadre également la notion de patrimoine culturel en explorant les liens entre la mémoire, l’identité et l’espace.</w:t>
            </w:r>
          </w:p>
        </w:tc>
      </w:tr>
      <w:tr w:rsidR="004C14A8" w:rsidRPr="004C14A8" w14:paraId="564F9EE3" w14:textId="77777777" w:rsidTr="004C14A8">
        <w:trPr>
          <w:trHeight w:val="597"/>
        </w:trPr>
        <w:tc>
          <w:tcPr>
            <w:tcW w:w="3256" w:type="dxa"/>
          </w:tcPr>
          <w:p w14:paraId="57D3A787" w14:textId="77777777" w:rsidR="004C14A8" w:rsidRPr="004C14A8" w:rsidRDefault="004C14A8" w:rsidP="004C14A8">
            <w:pPr>
              <w:rPr>
                <w:color w:val="353737"/>
                <w14:textFill>
                  <w14:solidFill>
                    <w14:srgbClr w14:val="353737">
                      <w14:alpha w14:val="30000"/>
                    </w14:srgbClr>
                  </w14:solidFill>
                </w14:textFill>
              </w:rPr>
            </w:pPr>
          </w:p>
          <w:p w14:paraId="6DCEB95C" w14:textId="77777777" w:rsidR="004C14A8" w:rsidRPr="004C14A8" w:rsidRDefault="004C14A8" w:rsidP="004C14A8">
            <w:pPr>
              <w:rPr>
                <w:color w:val="353737"/>
                <w14:textFill>
                  <w14:solidFill>
                    <w14:srgbClr w14:val="353737">
                      <w14:alpha w14:val="30000"/>
                    </w14:srgbClr>
                  </w14:solidFill>
                </w14:textFill>
              </w:rPr>
            </w:pPr>
          </w:p>
        </w:tc>
        <w:tc>
          <w:tcPr>
            <w:tcW w:w="2551" w:type="dxa"/>
          </w:tcPr>
          <w:p w14:paraId="2EA9FE07" w14:textId="77777777" w:rsidR="004C14A8" w:rsidRPr="004C14A8" w:rsidRDefault="004C14A8" w:rsidP="004C14A8">
            <w:pPr>
              <w:rPr>
                <w:color w:val="353737"/>
                <w:lang w:val="en-CA"/>
                <w14:textFill>
                  <w14:solidFill>
                    <w14:srgbClr w14:val="353737">
                      <w14:alpha w14:val="30000"/>
                    </w14:srgbClr>
                  </w14:solidFill>
                </w14:textFill>
              </w:rPr>
            </w:pPr>
            <w:r w:rsidRPr="004C14A8">
              <w:rPr>
                <w:color w:val="353737"/>
                <w:lang w:val="en-CA"/>
                <w14:textFill>
                  <w14:solidFill>
                    <w14:srgbClr w14:val="353737">
                      <w14:alpha w14:val="30000"/>
                    </w14:srgbClr>
                  </w14:solidFill>
                </w14:textFill>
              </w:rPr>
              <w:t xml:space="preserve">Anish Kapoor, </w:t>
            </w:r>
            <w:r w:rsidRPr="004C14A8">
              <w:rPr>
                <w:i/>
                <w:iCs/>
                <w:color w:val="353737"/>
                <w:lang w:val="en-CA"/>
                <w14:textFill>
                  <w14:solidFill>
                    <w14:srgbClr w14:val="353737">
                      <w14:alpha w14:val="30000"/>
                    </w14:srgbClr>
                  </w14:solidFill>
                </w14:textFill>
              </w:rPr>
              <w:t>Cloud Gate</w:t>
            </w:r>
            <w:r w:rsidRPr="004C14A8">
              <w:rPr>
                <w:color w:val="353737"/>
                <w:lang w:val="en-CA"/>
                <w14:textFill>
                  <w14:solidFill>
                    <w14:srgbClr w14:val="353737">
                      <w14:alpha w14:val="30000"/>
                    </w14:srgbClr>
                  </w14:solidFill>
                </w14:textFill>
              </w:rPr>
              <w:t>, 2006, acier inoxydable 10 m x 13 m x 20 m, Chicago</w:t>
            </w:r>
          </w:p>
          <w:p w14:paraId="4A8312E8" w14:textId="77777777" w:rsidR="004C14A8" w:rsidRPr="004C14A8" w:rsidRDefault="004C14A8" w:rsidP="004C14A8">
            <w:pPr>
              <w:rPr>
                <w:color w:val="353737"/>
                <w:lang w:val="en-CA"/>
                <w14:textFill>
                  <w14:solidFill>
                    <w14:srgbClr w14:val="353737">
                      <w14:alpha w14:val="30000"/>
                    </w14:srgbClr>
                  </w14:solidFill>
                </w14:textFill>
              </w:rPr>
            </w:pPr>
          </w:p>
          <w:p w14:paraId="2179293F" w14:textId="77777777" w:rsidR="004C14A8" w:rsidRPr="004C14A8" w:rsidRDefault="004C14A8" w:rsidP="004C14A8">
            <w:pPr>
              <w:rPr>
                <w:color w:val="353737"/>
                <w14:textFill>
                  <w14:solidFill>
                    <w14:srgbClr w14:val="353737">
                      <w14:alpha w14:val="30000"/>
                    </w14:srgbClr>
                  </w14:solidFill>
                </w14:textFill>
              </w:rPr>
            </w:pPr>
            <w:r w:rsidRPr="004C14A8">
              <w:rPr>
                <w:color w:val="353737"/>
                <w:lang w:val="en-CA"/>
                <w14:textFill>
                  <w14:solidFill>
                    <w14:srgbClr w14:val="353737">
                      <w14:alpha w14:val="30000"/>
                    </w14:srgbClr>
                  </w14:solidFill>
                </w14:textFill>
              </w:rPr>
              <w:t xml:space="preserve">Anish Kapoor, </w:t>
            </w:r>
            <w:r w:rsidRPr="004C14A8">
              <w:rPr>
                <w:i/>
                <w:iCs/>
                <w:color w:val="353737"/>
                <w:lang w:val="en-CA"/>
                <w14:textFill>
                  <w14:solidFill>
                    <w14:srgbClr w14:val="353737">
                      <w14:alpha w14:val="30000"/>
                    </w14:srgbClr>
                  </w14:solidFill>
                </w14:textFill>
              </w:rPr>
              <w:t>Descension</w:t>
            </w:r>
            <w:r w:rsidRPr="004C14A8">
              <w:rPr>
                <w:color w:val="353737"/>
                <w:lang w:val="en-CA"/>
                <w14:textFill>
                  <w14:solidFill>
                    <w14:srgbClr w14:val="353737">
                      <w14:alpha w14:val="30000"/>
                    </w14:srgbClr>
                  </w14:solidFill>
                </w14:textFill>
              </w:rPr>
              <w:t>, 2015</w:t>
            </w:r>
            <w:r w:rsidRPr="004C14A8">
              <w:rPr>
                <w:rFonts w:ascii="Tahoma" w:eastAsia="MS Gothic" w:hAnsi="Tahoma" w:cs="Tahoma"/>
                <w:color w:val="353737"/>
                <w:lang w:val="en-CA"/>
                <w14:textFill>
                  <w14:solidFill>
                    <w14:srgbClr w14:val="353737">
                      <w14:alpha w14:val="30000"/>
                    </w14:srgbClr>
                  </w14:solidFill>
                </w14:textFill>
              </w:rPr>
              <w:t xml:space="preserve">, </w:t>
            </w:r>
            <w:r w:rsidRPr="004C14A8">
              <w:rPr>
                <w:color w:val="353737"/>
                <w:lang w:val="en-CA"/>
                <w14:textFill>
                  <w14:solidFill>
                    <w14:srgbClr w14:val="353737">
                      <w14:alpha w14:val="30000"/>
                    </w14:srgbClr>
                  </w14:solidFill>
                </w14:textFill>
              </w:rPr>
              <w:t xml:space="preserve">steel, water, motor, 500 x 500 cm, avec l’autorisation de l’artiste et de GALLERIA CONTINUA, San Gimignano / Beijing / Les Moulins. </w:t>
            </w:r>
            <w:r w:rsidRPr="004C14A8">
              <w:rPr>
                <w:color w:val="353737"/>
                <w14:textFill>
                  <w14:solidFill>
                    <w14:srgbClr w14:val="353737">
                      <w14:alpha w14:val="30000"/>
                    </w14:srgbClr>
                  </w14:solidFill>
                </w14:textFill>
              </w:rPr>
              <w:t>Photo d’Ela Bialkowska, OKNO STUDIO</w:t>
            </w:r>
          </w:p>
          <w:p w14:paraId="40301CFE" w14:textId="77777777" w:rsidR="004C14A8" w:rsidRPr="004C14A8" w:rsidRDefault="004C14A8" w:rsidP="004C14A8">
            <w:pPr>
              <w:rPr>
                <w:color w:val="353737"/>
                <w14:textFill>
                  <w14:solidFill>
                    <w14:srgbClr w14:val="353737">
                      <w14:alpha w14:val="30000"/>
                    </w14:srgbClr>
                  </w14:solidFill>
                </w14:textFill>
              </w:rPr>
            </w:pPr>
          </w:p>
          <w:p w14:paraId="10D52494" w14:textId="77777777" w:rsidR="004C14A8" w:rsidRPr="004C14A8" w:rsidRDefault="004C14A8" w:rsidP="004C14A8">
            <w:pPr>
              <w:rPr>
                <w:color w:val="353737"/>
                <w14:textFill>
                  <w14:solidFill>
                    <w14:srgbClr w14:val="353737">
                      <w14:alpha w14:val="30000"/>
                    </w14:srgbClr>
                  </w14:solidFill>
                </w14:textFill>
              </w:rPr>
            </w:pPr>
            <w:r w:rsidRPr="004C14A8">
              <w:rPr>
                <w:color w:val="353737"/>
                <w14:textFill>
                  <w14:solidFill>
                    <w14:srgbClr w14:val="353737">
                      <w14:alpha w14:val="30000"/>
                    </w14:srgbClr>
                  </w14:solidFill>
                </w14:textFill>
              </w:rPr>
              <w:t xml:space="preserve">Anish Kapoor, </w:t>
            </w:r>
            <w:r w:rsidRPr="004C14A8">
              <w:rPr>
                <w:i/>
                <w:iCs/>
                <w:color w:val="353737"/>
                <w14:textFill>
                  <w14:solidFill>
                    <w14:srgbClr w14:val="353737">
                      <w14:alpha w14:val="30000"/>
                    </w14:srgbClr>
                  </w14:solidFill>
                </w14:textFill>
              </w:rPr>
              <w:t>Ascension (red)</w:t>
            </w:r>
            <w:r w:rsidRPr="004C14A8">
              <w:rPr>
                <w:color w:val="353737"/>
                <w14:textFill>
                  <w14:solidFill>
                    <w14:srgbClr w14:val="353737">
                      <w14:alpha w14:val="30000"/>
                    </w14:srgbClr>
                  </w14:solidFill>
                </w14:textFill>
              </w:rPr>
              <w:t xml:space="preserve">, impression numérique, contemplation du </w:t>
            </w:r>
            <w:r w:rsidRPr="004C14A8">
              <w:rPr>
                <w:color w:val="353737"/>
                <w14:textFill>
                  <w14:solidFill>
                    <w14:srgbClr w14:val="353737">
                      <w14:alpha w14:val="30000"/>
                    </w14:srgbClr>
                  </w14:solidFill>
                </w14:textFill>
              </w:rPr>
              <w:lastRenderedPageBreak/>
              <w:t>vide, 2010, Musée Guggenheim.</w:t>
            </w:r>
          </w:p>
          <w:p w14:paraId="5BE8EF3F" w14:textId="77777777" w:rsidR="004C14A8" w:rsidRPr="004C14A8" w:rsidRDefault="004C14A8" w:rsidP="004C14A8">
            <w:pPr>
              <w:rPr>
                <w:color w:val="353737"/>
                <w14:textFill>
                  <w14:solidFill>
                    <w14:srgbClr w14:val="353737">
                      <w14:alpha w14:val="30000"/>
                    </w14:srgbClr>
                  </w14:solidFill>
                </w14:textFill>
              </w:rPr>
            </w:pPr>
          </w:p>
          <w:p w14:paraId="122F278B" w14:textId="77777777" w:rsidR="004C14A8" w:rsidRPr="004C14A8" w:rsidRDefault="004C14A8" w:rsidP="001E0375">
            <w:pPr>
              <w:pStyle w:val="Heading4"/>
            </w:pPr>
            <w:r w:rsidRPr="004C14A8">
              <w:t xml:space="preserve">Source consultée : </w:t>
            </w:r>
          </w:p>
          <w:p w14:paraId="360CC94D" w14:textId="009ECBD6" w:rsidR="004C14A8" w:rsidRPr="001E0375" w:rsidRDefault="004C14A8" w:rsidP="001E0375">
            <w:pPr>
              <w:pStyle w:val="ListParagraph"/>
              <w:numPr>
                <w:ilvl w:val="0"/>
                <w:numId w:val="15"/>
              </w:numPr>
              <w:rPr>
                <w:rFonts w:ascii="Noto Serif" w:hAnsi="Noto Serif" w:cs="Noto Serif"/>
                <w:color w:val="353737"/>
                <w:lang w:val="en-CA"/>
                <w14:textFill>
                  <w14:solidFill>
                    <w14:srgbClr w14:val="353737">
                      <w14:alpha w14:val="30000"/>
                    </w14:srgbClr>
                  </w14:solidFill>
                </w14:textFill>
              </w:rPr>
            </w:pPr>
            <w:r w:rsidRPr="001E0375">
              <w:rPr>
                <w:rFonts w:ascii="Noto Serif" w:hAnsi="Noto Serif" w:cs="Noto Serif"/>
                <w:color w:val="353737"/>
                <w:lang w:val="en-CA"/>
                <w14:textFill>
                  <w14:solidFill>
                    <w14:srgbClr w14:val="353737">
                      <w14:alpha w14:val="30000"/>
                    </w14:srgbClr>
                  </w14:solidFill>
                </w14:textFill>
              </w:rPr>
              <w:t xml:space="preserve">ZAMPONI, Beatrice. </w:t>
            </w:r>
            <w:r w:rsidRPr="001E0375">
              <w:rPr>
                <w:rFonts w:ascii="Noto Serif" w:hAnsi="Noto Serif" w:cs="Noto Serif"/>
                <w:i/>
                <w:iCs/>
                <w:color w:val="353737"/>
                <w:lang w:val="en-CA"/>
                <w14:textFill>
                  <w14:solidFill>
                    <w14:srgbClr w14:val="353737">
                      <w14:alpha w14:val="30000"/>
                    </w14:srgbClr>
                  </w14:solidFill>
                </w14:textFill>
              </w:rPr>
              <w:t>Anish Kapoor</w:t>
            </w:r>
            <w:r w:rsidRPr="001E0375">
              <w:rPr>
                <w:rFonts w:ascii="Noto Serif" w:hAnsi="Noto Serif" w:cs="Noto Serif"/>
                <w:color w:val="353737"/>
                <w:lang w:val="en-CA"/>
                <w14:textFill>
                  <w14:solidFill>
                    <w14:srgbClr w14:val="353737">
                      <w14:alpha w14:val="30000"/>
                    </w14:srgbClr>
                  </w14:solidFill>
                </w14:textFill>
              </w:rPr>
              <w:t>, 2015. [</w:t>
            </w:r>
            <w:hyperlink r:id="rId17" w:history="1">
              <w:r w:rsidRPr="001E0375">
                <w:rPr>
                  <w:rFonts w:ascii="Noto Serif" w:eastAsiaTheme="majorEastAsia" w:hAnsi="Noto Serif" w:cs="Noto Serif"/>
                  <w:color w:val="353737"/>
                  <w:lang w:val="en-CA"/>
                  <w14:textFill>
                    <w14:solidFill>
                      <w14:srgbClr w14:val="353737">
                        <w14:alpha w14:val="30000"/>
                      </w14:srgbClr>
                    </w14:solidFill>
                  </w14:textFill>
                </w:rPr>
                <w:t>https://www.domusweb.it/en/art/2015/06/05/anish_kapoor_san_gimignano.html</w:t>
              </w:r>
            </w:hyperlink>
            <w:r w:rsidRPr="001E0375">
              <w:rPr>
                <w:rFonts w:ascii="Noto Serif" w:eastAsiaTheme="majorEastAsia" w:hAnsi="Noto Serif" w:cs="Noto Serif"/>
                <w:color w:val="353737"/>
                <w:lang w:val="en-CA"/>
                <w14:textFill>
                  <w14:solidFill>
                    <w14:srgbClr w14:val="353737">
                      <w14:alpha w14:val="30000"/>
                    </w14:srgbClr>
                  </w14:solidFill>
                </w14:textFill>
              </w:rPr>
              <w:t>].</w:t>
            </w:r>
          </w:p>
          <w:p w14:paraId="23936598" w14:textId="77777777" w:rsidR="004C14A8" w:rsidRPr="001E0375" w:rsidRDefault="004C14A8" w:rsidP="004C14A8">
            <w:pPr>
              <w:rPr>
                <w:color w:val="353737"/>
                <w:lang w:val="en-CA"/>
                <w14:textFill>
                  <w14:solidFill>
                    <w14:srgbClr w14:val="353737">
                      <w14:alpha w14:val="30000"/>
                    </w14:srgbClr>
                  </w14:solidFill>
                </w14:textFill>
              </w:rPr>
            </w:pPr>
          </w:p>
        </w:tc>
        <w:tc>
          <w:tcPr>
            <w:tcW w:w="3447" w:type="dxa"/>
          </w:tcPr>
          <w:p w14:paraId="68AD2ACB" w14:textId="77777777" w:rsidR="004C14A8" w:rsidRPr="004C14A8" w:rsidRDefault="004C14A8" w:rsidP="004C14A8">
            <w:pPr>
              <w:rPr>
                <w:color w:val="353737"/>
                <w14:textFill>
                  <w14:solidFill>
                    <w14:srgbClr w14:val="353737">
                      <w14:alpha w14:val="30000"/>
                    </w14:srgbClr>
                  </w14:solidFill>
                </w14:textFill>
              </w:rPr>
            </w:pPr>
            <w:r w:rsidRPr="004C14A8">
              <w:rPr>
                <w:color w:val="353737"/>
                <w14:textFill>
                  <w14:solidFill>
                    <w14:srgbClr w14:val="353737">
                      <w14:alpha w14:val="30000"/>
                    </w14:srgbClr>
                  </w14:solidFill>
                </w14:textFill>
              </w:rPr>
              <w:lastRenderedPageBreak/>
              <w:t xml:space="preserve">Les œuvres d’Anish Kapoor artiste britannique d’origine indienne, peuvent être des illustrations du concept du recadrage artistique, car l’artiste utilise dans plusieurs de ses sculptures des matériaux et des formes qui défient les perceptions conventionnelles de l’espace et des volumes. Certaines œuvres réalisées avec des matériaux réfléchissants (tel que l’acier inoxydable poli) renvoient l’image de l’environnement qui les entoure, créant une perception altérée de l’espace et de la réalité des volumes. D’autres œuvres encore, l’artiste repousse les limites de la manipulation de matériaux ordinaires de </w:t>
            </w:r>
            <w:r w:rsidRPr="004C14A8">
              <w:rPr>
                <w:color w:val="353737"/>
                <w14:textFill>
                  <w14:solidFill>
                    <w14:srgbClr w14:val="353737">
                      <w14:alpha w14:val="30000"/>
                    </w14:srgbClr>
                  </w14:solidFill>
                </w14:textFill>
              </w:rPr>
              <w:lastRenderedPageBreak/>
              <w:t xml:space="preserve">manière extraordinaire. Certaines de ses œuvres sculpturales reproduisent des phénomènes physiques comme une colonne de brouillard ascendant colorée dans « Ascension » (2010) ou le mouvement de l’eau reproduisant une forme de vortex. L’artiste déstabilise les notions préconçues du monde physique du public. </w:t>
            </w:r>
          </w:p>
        </w:tc>
      </w:tr>
      <w:tr w:rsidR="004C14A8" w:rsidRPr="004C14A8" w14:paraId="2B55CF2F" w14:textId="77777777" w:rsidTr="004C14A8">
        <w:trPr>
          <w:trHeight w:val="597"/>
        </w:trPr>
        <w:tc>
          <w:tcPr>
            <w:tcW w:w="3256" w:type="dxa"/>
          </w:tcPr>
          <w:p w14:paraId="478F4EF2" w14:textId="77777777" w:rsidR="004C14A8" w:rsidRPr="004C14A8" w:rsidRDefault="004C14A8" w:rsidP="004C14A8">
            <w:pPr>
              <w:rPr>
                <w:color w:val="353737"/>
                <w14:textFill>
                  <w14:solidFill>
                    <w14:srgbClr w14:val="353737">
                      <w14:alpha w14:val="30000"/>
                    </w14:srgbClr>
                  </w14:solidFill>
                </w14:textFill>
              </w:rPr>
            </w:pPr>
          </w:p>
        </w:tc>
        <w:tc>
          <w:tcPr>
            <w:tcW w:w="2551" w:type="dxa"/>
          </w:tcPr>
          <w:p w14:paraId="5FD463A4" w14:textId="77777777" w:rsidR="004C14A8" w:rsidRPr="004C14A8" w:rsidRDefault="004C14A8" w:rsidP="004C14A8">
            <w:pPr>
              <w:rPr>
                <w:i/>
                <w:iCs/>
                <w:color w:val="353737"/>
                <w14:textFill>
                  <w14:solidFill>
                    <w14:srgbClr w14:val="353737">
                      <w14:alpha w14:val="30000"/>
                    </w14:srgbClr>
                  </w14:solidFill>
                </w14:textFill>
              </w:rPr>
            </w:pPr>
            <w:r w:rsidRPr="004C14A8">
              <w:rPr>
                <w:color w:val="353737"/>
                <w14:textFill>
                  <w14:solidFill>
                    <w14:srgbClr w14:val="353737">
                      <w14:alpha w14:val="30000"/>
                    </w14:srgbClr>
                  </w14:solidFill>
                </w14:textFill>
              </w:rPr>
              <w:t xml:space="preserve">Kehinde Wiley, </w:t>
            </w:r>
            <w:r w:rsidRPr="004C14A8">
              <w:rPr>
                <w:i/>
                <w:iCs/>
                <w:color w:val="353737"/>
                <w14:textFill>
                  <w14:solidFill>
                    <w14:srgbClr w14:val="353737">
                      <w14:alpha w14:val="30000"/>
                    </w14:srgbClr>
                  </w14:solidFill>
                </w14:textFill>
              </w:rPr>
              <w:t>Saint-Louis,</w:t>
            </w:r>
          </w:p>
          <w:p w14:paraId="71FF8096" w14:textId="77777777" w:rsidR="004C14A8" w:rsidRPr="004C14A8" w:rsidRDefault="004C14A8" w:rsidP="004C14A8">
            <w:pPr>
              <w:rPr>
                <w:color w:val="353737"/>
                <w14:textFill>
                  <w14:solidFill>
                    <w14:srgbClr w14:val="353737">
                      <w14:alpha w14:val="30000"/>
                    </w14:srgbClr>
                  </w14:solidFill>
                </w14:textFill>
              </w:rPr>
            </w:pPr>
            <w:r w:rsidRPr="004C14A8">
              <w:rPr>
                <w:i/>
                <w:iCs/>
                <w:color w:val="353737"/>
                <w14:textFill>
                  <w14:solidFill>
                    <w14:srgbClr w14:val="353737">
                      <w14:alpha w14:val="30000"/>
                    </w14:srgbClr>
                  </w14:solidFill>
                </w14:textFill>
              </w:rPr>
              <w:t>Portrait of mahogany Jones and Marcus</w:t>
            </w:r>
            <w:r w:rsidRPr="004C14A8">
              <w:rPr>
                <w:color w:val="353737"/>
                <w14:textFill>
                  <w14:solidFill>
                    <w14:srgbClr w14:val="353737">
                      <w14:alpha w14:val="30000"/>
                    </w14:srgbClr>
                  </w14:solidFill>
                </w14:textFill>
              </w:rPr>
              <w:t>, 2018, huile sur toile, 108 x 84 po</w:t>
            </w:r>
          </w:p>
          <w:p w14:paraId="71F4FDEA" w14:textId="77777777" w:rsidR="004C14A8" w:rsidRPr="004C14A8" w:rsidRDefault="004C14A8" w:rsidP="004C14A8">
            <w:pPr>
              <w:rPr>
                <w:color w:val="353737"/>
                <w14:textFill>
                  <w14:solidFill>
                    <w14:srgbClr w14:val="353737">
                      <w14:alpha w14:val="30000"/>
                    </w14:srgbClr>
                  </w14:solidFill>
                </w14:textFill>
              </w:rPr>
            </w:pPr>
            <w:r w:rsidRPr="004C14A8">
              <w:rPr>
                <w:color w:val="353737"/>
                <w14:textFill>
                  <w14:solidFill>
                    <w14:srgbClr w14:val="353737">
                      <w14:alpha w14:val="30000"/>
                    </w14:srgbClr>
                  </w14:solidFill>
                </w14:textFill>
              </w:rPr>
              <w:t xml:space="preserve"> </w:t>
            </w:r>
          </w:p>
          <w:p w14:paraId="5EBDEAEC" w14:textId="77777777" w:rsidR="004C14A8" w:rsidRPr="004C14A8" w:rsidRDefault="004C14A8" w:rsidP="001E0375">
            <w:pPr>
              <w:pStyle w:val="Heading4"/>
            </w:pPr>
            <w:r w:rsidRPr="004C14A8">
              <w:t xml:space="preserve">Source consultée : </w:t>
            </w:r>
          </w:p>
          <w:p w14:paraId="36EA55BF" w14:textId="77777777" w:rsidR="004C14A8" w:rsidRPr="001E0375" w:rsidRDefault="004C14A8" w:rsidP="001E0375">
            <w:pPr>
              <w:pStyle w:val="ListParagraph"/>
              <w:numPr>
                <w:ilvl w:val="0"/>
                <w:numId w:val="15"/>
              </w:numPr>
              <w:rPr>
                <w:rFonts w:ascii="Noto Serif" w:hAnsi="Noto Serif" w:cs="Noto Serif"/>
                <w:color w:val="353737"/>
                <w14:textFill>
                  <w14:solidFill>
                    <w14:srgbClr w14:val="353737">
                      <w14:alpha w14:val="30000"/>
                    </w14:srgbClr>
                  </w14:solidFill>
                </w14:textFill>
              </w:rPr>
            </w:pPr>
            <w:r w:rsidRPr="001E0375">
              <w:rPr>
                <w:rFonts w:ascii="Noto Serif" w:hAnsi="Noto Serif" w:cs="Noto Serif"/>
                <w:color w:val="353737"/>
                <w14:textFill>
                  <w14:solidFill>
                    <w14:srgbClr w14:val="353737">
                      <w14:alpha w14:val="30000"/>
                    </w14:srgbClr>
                  </w14:solidFill>
                </w14:textFill>
              </w:rPr>
              <w:t>Site personnel de l’artiste, https://kehindewiley.com/</w:t>
            </w:r>
          </w:p>
        </w:tc>
        <w:tc>
          <w:tcPr>
            <w:tcW w:w="3447" w:type="dxa"/>
          </w:tcPr>
          <w:p w14:paraId="56E85D72" w14:textId="77777777" w:rsidR="004C14A8" w:rsidRPr="004C14A8" w:rsidRDefault="004C14A8" w:rsidP="004C14A8">
            <w:pPr>
              <w:rPr>
                <w:color w:val="353737"/>
                <w14:textFill>
                  <w14:solidFill>
                    <w14:srgbClr w14:val="353737">
                      <w14:alpha w14:val="30000"/>
                    </w14:srgbClr>
                  </w14:solidFill>
                </w14:textFill>
              </w:rPr>
            </w:pPr>
            <w:r w:rsidRPr="004C14A8">
              <w:rPr>
                <w:color w:val="353737"/>
                <w14:textFill>
                  <w14:solidFill>
                    <w14:srgbClr w14:val="353737">
                      <w14:alpha w14:val="30000"/>
                    </w14:srgbClr>
                  </w14:solidFill>
                </w14:textFill>
              </w:rPr>
              <w:t>L’artiste américain Kehinde Wiley crée des portraits figuratifs de personnes issues de groupes sous-représentés dans l’histoire de l’art, en les plaçant dans des poses inspirées des portraits de la noblesse européenne. En recadrant ces portraits, en isolant certains détails ou en mettant en évidence des éléments qui ne sont pas habituellement considérés comme dignes d’être représentés dans des portraits, Wiley remet en question les stéréotypes et les normes sociales qui sous-tendent l’art du portrait. Les portraits provenant de la série Saint-</w:t>
            </w:r>
            <w:r w:rsidRPr="004C14A8">
              <w:rPr>
                <w:color w:val="353737"/>
                <w14:textFill>
                  <w14:solidFill>
                    <w14:srgbClr w14:val="353737">
                      <w14:alpha w14:val="30000"/>
                    </w14:srgbClr>
                  </w14:solidFill>
                </w14:textFill>
              </w:rPr>
              <w:lastRenderedPageBreak/>
              <w:t>Louis proviennent d’une démarche de recrutement d’inconnus rencontrés dans des quartiers du nord de Saint-Louis et de Ferguson qui ont posé pour ses portraits.</w:t>
            </w:r>
          </w:p>
        </w:tc>
      </w:tr>
      <w:tr w:rsidR="004C14A8" w:rsidRPr="004C14A8" w14:paraId="53EC56C2" w14:textId="77777777" w:rsidTr="004C14A8">
        <w:trPr>
          <w:trHeight w:val="3847"/>
        </w:trPr>
        <w:tc>
          <w:tcPr>
            <w:tcW w:w="3256" w:type="dxa"/>
          </w:tcPr>
          <w:p w14:paraId="15F9FFB7" w14:textId="77777777" w:rsidR="004C14A8" w:rsidRPr="004C14A8" w:rsidRDefault="004C14A8" w:rsidP="004C14A8">
            <w:pPr>
              <w:rPr>
                <w:color w:val="353737"/>
                <w14:textFill>
                  <w14:solidFill>
                    <w14:srgbClr w14:val="353737">
                      <w14:alpha w14:val="30000"/>
                    </w14:srgbClr>
                  </w14:solidFill>
                </w14:textFill>
              </w:rPr>
            </w:pPr>
          </w:p>
          <w:p w14:paraId="32D3C774" w14:textId="77777777" w:rsidR="004C14A8" w:rsidRPr="004C14A8" w:rsidRDefault="004C14A8" w:rsidP="004C14A8">
            <w:pPr>
              <w:rPr>
                <w:color w:val="353737"/>
                <w14:textFill>
                  <w14:solidFill>
                    <w14:srgbClr w14:val="353737">
                      <w14:alpha w14:val="30000"/>
                    </w14:srgbClr>
                  </w14:solidFill>
                </w14:textFill>
              </w:rPr>
            </w:pPr>
          </w:p>
        </w:tc>
        <w:tc>
          <w:tcPr>
            <w:tcW w:w="2551" w:type="dxa"/>
          </w:tcPr>
          <w:p w14:paraId="01977AEC" w14:textId="77777777" w:rsidR="004C14A8" w:rsidRPr="004C14A8" w:rsidRDefault="004C14A8" w:rsidP="004C14A8">
            <w:pPr>
              <w:rPr>
                <w:color w:val="353737"/>
                <w14:textFill>
                  <w14:solidFill>
                    <w14:srgbClr w14:val="353737">
                      <w14:alpha w14:val="30000"/>
                    </w14:srgbClr>
                  </w14:solidFill>
                </w14:textFill>
              </w:rPr>
            </w:pPr>
            <w:r w:rsidRPr="004C14A8">
              <w:rPr>
                <w:color w:val="353737"/>
                <w14:textFill>
                  <w14:solidFill>
                    <w14:srgbClr w14:val="353737">
                      <w14:alpha w14:val="30000"/>
                    </w14:srgbClr>
                  </w14:solidFill>
                </w14:textFill>
              </w:rPr>
              <w:t xml:space="preserve">Olafur Eliasson, </w:t>
            </w:r>
          </w:p>
          <w:p w14:paraId="2B5351AE" w14:textId="77777777" w:rsidR="004C14A8" w:rsidRPr="004C14A8" w:rsidRDefault="004C14A8" w:rsidP="004C14A8">
            <w:pPr>
              <w:rPr>
                <w:color w:val="353737"/>
                <w14:textFill>
                  <w14:solidFill>
                    <w14:srgbClr w14:val="353737">
                      <w14:alpha w14:val="30000"/>
                    </w14:srgbClr>
                  </w14:solidFill>
                </w14:textFill>
              </w:rPr>
            </w:pPr>
            <w:r w:rsidRPr="004C14A8">
              <w:rPr>
                <w:i/>
                <w:iCs/>
                <w:color w:val="353737"/>
                <w14:textFill>
                  <w14:solidFill>
                    <w14:srgbClr w14:val="353737">
                      <w14:alpha w14:val="30000"/>
                    </w14:srgbClr>
                  </w14:solidFill>
                </w14:textFill>
              </w:rPr>
              <w:t>Escaped light landscape</w:t>
            </w:r>
            <w:r w:rsidRPr="004C14A8">
              <w:rPr>
                <w:color w:val="353737"/>
                <w14:textFill>
                  <w14:solidFill>
                    <w14:srgbClr w14:val="353737">
                      <w14:alpha w14:val="30000"/>
                    </w14:srgbClr>
                  </w14:solidFill>
                </w14:textFill>
              </w:rPr>
              <w:t>, vue symbiotique et fenêtre d’algues, 2020</w:t>
            </w:r>
          </w:p>
          <w:p w14:paraId="36713E8E" w14:textId="77777777" w:rsidR="004C14A8" w:rsidRPr="004C14A8" w:rsidRDefault="004C14A8" w:rsidP="004C14A8">
            <w:pPr>
              <w:rPr>
                <w:color w:val="353737"/>
                <w14:textFill>
                  <w14:solidFill>
                    <w14:srgbClr w14:val="353737">
                      <w14:alpha w14:val="30000"/>
                    </w14:srgbClr>
                  </w14:solidFill>
                </w14:textFill>
              </w:rPr>
            </w:pPr>
            <w:r w:rsidRPr="004C14A8">
              <w:rPr>
                <w:color w:val="353737"/>
                <w14:textFill>
                  <w14:solidFill>
                    <w14:srgbClr w14:val="353737">
                      <w14:alpha w14:val="30000"/>
                    </w14:srgbClr>
                  </w14:solidFill>
                </w14:textFill>
              </w:rPr>
              <w:t>Kunsthaus Zürich – 2020</w:t>
            </w:r>
          </w:p>
          <w:p w14:paraId="3179915C" w14:textId="77777777" w:rsidR="004C14A8" w:rsidRPr="004C14A8" w:rsidRDefault="004C14A8" w:rsidP="004C14A8">
            <w:pPr>
              <w:rPr>
                <w:color w:val="353737"/>
                <w14:textFill>
                  <w14:solidFill>
                    <w14:srgbClr w14:val="353737">
                      <w14:alpha w14:val="30000"/>
                    </w14:srgbClr>
                  </w14:solidFill>
                </w14:textFill>
              </w:rPr>
            </w:pPr>
            <w:r w:rsidRPr="004C14A8">
              <w:rPr>
                <w:color w:val="353737"/>
                <w14:textFill>
                  <w14:solidFill>
                    <w14:srgbClr w14:val="353737">
                      <w14:alpha w14:val="30000"/>
                    </w14:srgbClr>
                  </w14:solidFill>
                </w14:textFill>
              </w:rPr>
              <w:t>Photo : Franca Candrian</w:t>
            </w:r>
          </w:p>
          <w:p w14:paraId="1FCA4865" w14:textId="77777777" w:rsidR="004C14A8" w:rsidRPr="004C14A8" w:rsidRDefault="004C14A8" w:rsidP="004C14A8">
            <w:pPr>
              <w:rPr>
                <w:color w:val="353737"/>
                <w14:textFill>
                  <w14:solidFill>
                    <w14:srgbClr w14:val="353737">
                      <w14:alpha w14:val="30000"/>
                    </w14:srgbClr>
                  </w14:solidFill>
                </w14:textFill>
              </w:rPr>
            </w:pPr>
          </w:p>
          <w:p w14:paraId="2E481998" w14:textId="77777777" w:rsidR="004C14A8" w:rsidRPr="004C14A8" w:rsidRDefault="004C14A8" w:rsidP="00C402DE">
            <w:pPr>
              <w:pStyle w:val="Heading4"/>
            </w:pPr>
            <w:r w:rsidRPr="004C14A8">
              <w:t xml:space="preserve">Source consultée : </w:t>
            </w:r>
          </w:p>
          <w:p w14:paraId="1F0A99F6" w14:textId="77777777" w:rsidR="004C14A8" w:rsidRPr="00C402DE" w:rsidRDefault="004C14A8" w:rsidP="00C402DE">
            <w:pPr>
              <w:pStyle w:val="ListParagraph"/>
              <w:numPr>
                <w:ilvl w:val="0"/>
                <w:numId w:val="15"/>
              </w:numPr>
              <w:rPr>
                <w:rFonts w:ascii="Noto Serif" w:hAnsi="Noto Serif" w:cs="Noto Serif"/>
                <w:color w:val="353737"/>
                <w14:textFill>
                  <w14:solidFill>
                    <w14:srgbClr w14:val="353737">
                      <w14:alpha w14:val="30000"/>
                    </w14:srgbClr>
                  </w14:solidFill>
                </w14:textFill>
              </w:rPr>
            </w:pPr>
            <w:r w:rsidRPr="00C402DE">
              <w:rPr>
                <w:rFonts w:ascii="Noto Serif" w:hAnsi="Noto Serif" w:cs="Noto Serif"/>
                <w:color w:val="353737"/>
                <w14:textFill>
                  <w14:solidFill>
                    <w14:srgbClr w14:val="353737">
                      <w14:alpha w14:val="30000"/>
                    </w14:srgbClr>
                  </w14:solidFill>
                </w14:textFill>
              </w:rPr>
              <w:t>Site personnel de l’artiste, </w:t>
            </w:r>
            <w:hyperlink r:id="rId18" w:history="1">
              <w:r w:rsidRPr="00C402DE">
                <w:rPr>
                  <w:rFonts w:ascii="Noto Serif" w:eastAsiaTheme="majorEastAsia" w:hAnsi="Noto Serif" w:cs="Noto Serif"/>
                  <w:color w:val="353737"/>
                  <w14:textFill>
                    <w14:solidFill>
                      <w14:srgbClr w14:val="353737">
                        <w14:alpha w14:val="30000"/>
                      </w14:srgbClr>
                    </w14:solidFill>
                  </w14:textFill>
                </w:rPr>
                <w:t>https://olafureliasson.net/exhibition/symbiotic-seeing-2020/</w:t>
              </w:r>
            </w:hyperlink>
          </w:p>
          <w:p w14:paraId="74C13F9E" w14:textId="77777777" w:rsidR="004C14A8" w:rsidRPr="004C14A8" w:rsidRDefault="004C14A8" w:rsidP="004C14A8">
            <w:pPr>
              <w:rPr>
                <w:color w:val="353737"/>
                <w14:textFill>
                  <w14:solidFill>
                    <w14:srgbClr w14:val="353737">
                      <w14:alpha w14:val="30000"/>
                    </w14:srgbClr>
                  </w14:solidFill>
                </w14:textFill>
              </w:rPr>
            </w:pPr>
          </w:p>
        </w:tc>
        <w:tc>
          <w:tcPr>
            <w:tcW w:w="3447" w:type="dxa"/>
          </w:tcPr>
          <w:p w14:paraId="34B274A7" w14:textId="77777777" w:rsidR="004C14A8" w:rsidRPr="004C14A8" w:rsidRDefault="004C14A8" w:rsidP="004C14A8">
            <w:pPr>
              <w:rPr>
                <w:color w:val="353737"/>
                <w14:textFill>
                  <w14:solidFill>
                    <w14:srgbClr w14:val="353737">
                      <w14:alpha w14:val="30000"/>
                    </w14:srgbClr>
                  </w14:solidFill>
                </w14:textFill>
              </w:rPr>
            </w:pPr>
            <w:r w:rsidRPr="004C14A8">
              <w:rPr>
                <w:color w:val="353737"/>
                <w14:textFill>
                  <w14:solidFill>
                    <w14:srgbClr w14:val="353737">
                      <w14:alpha w14:val="30000"/>
                    </w14:srgbClr>
                  </w14:solidFill>
                </w14:textFill>
              </w:rPr>
              <w:t xml:space="preserve">Olafur Eliasson est un artiste danois islandais qui utilise la lumière, l’eau et les éléments naturels pour créer des installations qui interrogent la perception et de l’environnement. </w:t>
            </w:r>
          </w:p>
          <w:p w14:paraId="3D320602" w14:textId="77777777" w:rsidR="004C14A8" w:rsidRPr="004C14A8" w:rsidRDefault="004C14A8" w:rsidP="004C14A8">
            <w:pPr>
              <w:rPr>
                <w:color w:val="353737"/>
                <w14:textFill>
                  <w14:solidFill>
                    <w14:srgbClr w14:val="353737">
                      <w14:alpha w14:val="30000"/>
                    </w14:srgbClr>
                  </w14:solidFill>
                </w14:textFill>
              </w:rPr>
            </w:pPr>
            <w:r w:rsidRPr="004C14A8">
              <w:rPr>
                <w:color w:val="353737"/>
                <w14:textFill>
                  <w14:solidFill>
                    <w14:srgbClr w14:val="353737">
                      <w14:alpha w14:val="30000"/>
                    </w14:srgbClr>
                  </w14:solidFill>
                </w14:textFill>
              </w:rPr>
              <w:t xml:space="preserve">Dans son exposition de Zürich, il crée une série d’œuvres qui peuvent utiliser le concept de recadrage artistique. Par exemple dans Escape light landscape en produisant un paysage de lumières mouvantes il s’intéresse aux différentes formes que prennent ces faisceaux de lumière, aux couleurs qui les composent et aux sensations qu’elles suscitent chez le public. </w:t>
            </w:r>
          </w:p>
          <w:p w14:paraId="431D3E50" w14:textId="77777777" w:rsidR="004C14A8" w:rsidRPr="004C14A8" w:rsidRDefault="004C14A8" w:rsidP="004C14A8">
            <w:pPr>
              <w:rPr>
                <w:color w:val="353737"/>
                <w14:textFill>
                  <w14:solidFill>
                    <w14:srgbClr w14:val="353737">
                      <w14:alpha w14:val="30000"/>
                    </w14:srgbClr>
                  </w14:solidFill>
                </w14:textFill>
              </w:rPr>
            </w:pPr>
          </w:p>
        </w:tc>
      </w:tr>
    </w:tbl>
    <w:p w14:paraId="2CC92632" w14:textId="77777777" w:rsidR="004C14A8" w:rsidRPr="004C14A8" w:rsidRDefault="004C14A8" w:rsidP="004C14A8">
      <w:pPr>
        <w:rPr>
          <w:color w:val="353737"/>
          <w14:textFill>
            <w14:solidFill>
              <w14:srgbClr w14:val="353737">
                <w14:alpha w14:val="30000"/>
              </w14:srgbClr>
            </w14:solidFill>
          </w14:textFill>
        </w:rPr>
      </w:pPr>
    </w:p>
    <w:p w14:paraId="2D50EC5A" w14:textId="77777777" w:rsidR="004C14A8" w:rsidRPr="004C14A8" w:rsidRDefault="004C14A8" w:rsidP="004C14A8">
      <w:pPr>
        <w:rPr>
          <w:color w:val="353737"/>
          <w14:textFill>
            <w14:solidFill>
              <w14:srgbClr w14:val="353737">
                <w14:alpha w14:val="30000"/>
              </w14:srgbClr>
            </w14:solidFill>
          </w14:textFill>
        </w:rPr>
      </w:pPr>
    </w:p>
    <w:sectPr w:rsidR="004C14A8" w:rsidRPr="004C14A8" w:rsidSect="00211961">
      <w:headerReference w:type="even" r:id="rId19"/>
      <w:headerReference w:type="default" r:id="rId20"/>
      <w:footerReference w:type="even" r:id="rId21"/>
      <w:footerReference w:type="default" r:id="rId22"/>
      <w:headerReference w:type="first" r:id="rId23"/>
      <w:footerReference w:type="first" r:id="rId24"/>
      <w:pgSz w:w="12240" w:h="15840"/>
      <w:pgMar w:top="1440" w:right="1800" w:bottom="1440" w:left="180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4335C" w14:textId="77777777" w:rsidR="006B1435" w:rsidRDefault="006B1435">
      <w:r>
        <w:separator/>
      </w:r>
    </w:p>
  </w:endnote>
  <w:endnote w:type="continuationSeparator" w:id="0">
    <w:p w14:paraId="5BC7A8E0" w14:textId="77777777" w:rsidR="006B1435" w:rsidRDefault="006B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erif">
    <w:panose1 w:val="02020502060505020204"/>
    <w:charset w:val="00"/>
    <w:family w:val="roman"/>
    <w:pitch w:val="variable"/>
    <w:sig w:usb0="E00002FF" w:usb1="500078FF" w:usb2="08000029"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Bold">
    <w:altName w:val="Noto Sans"/>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Noto Sans SemiBold">
    <w:altName w:val="Calibri"/>
    <w:panose1 w:val="020B0502040504020204"/>
    <w:charset w:val="00"/>
    <w:family w:val="swiss"/>
    <w:pitch w:val="variable"/>
    <w:sig w:usb0="E00002FF" w:usb1="4000201F" w:usb2="08000029" w:usb3="00000000" w:csb0="0000019F" w:csb1="00000000"/>
  </w:font>
  <w:font w:name="Noto Sans Medium">
    <w:altName w:val="Calibri"/>
    <w:panose1 w:val="020B0502040504020204"/>
    <w:charset w:val="00"/>
    <w:family w:val="swiss"/>
    <w:pitch w:val="variable"/>
    <w:sig w:usb0="E00002FF" w:usb1="4000201F" w:usb2="0800002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panose1 w:val="020B0502040504020204"/>
    <w:charset w:val="00"/>
    <w:family w:val="swiss"/>
    <w:pitch w:val="variable"/>
    <w:sig w:usb0="E00002FF" w:usb1="4000201F" w:usb2="0800002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DC7D0" w14:textId="77777777" w:rsidR="00211961" w:rsidRDefault="002119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1377537"/>
      <w:docPartObj>
        <w:docPartGallery w:val="Page Numbers (Bottom of Page)"/>
        <w:docPartUnique/>
      </w:docPartObj>
    </w:sdtPr>
    <w:sdtEndPr>
      <w:rPr>
        <w:noProof/>
      </w:rPr>
    </w:sdtEndPr>
    <w:sdtContent>
      <w:p w14:paraId="4ED42872" w14:textId="77777777" w:rsidR="00472399" w:rsidRDefault="00472399" w:rsidP="00472399">
        <w:pPr>
          <w:pStyle w:val="Footer"/>
          <w:ind w:left="360"/>
          <w:jc w:val="right"/>
        </w:pPr>
        <w:r>
          <w:t xml:space="preserve"> </w:t>
        </w:r>
      </w:p>
      <w:p w14:paraId="3C20772E" w14:textId="77777777" w:rsidR="00472399" w:rsidRDefault="00472399" w:rsidP="00472399">
        <w:pPr>
          <w:pStyle w:val="Footer"/>
          <w:ind w:left="360"/>
          <w:jc w:val="right"/>
        </w:pPr>
        <w:r>
          <w:rPr>
            <w:noProof/>
            <w14:ligatures w14:val="standardContextual"/>
          </w:rPr>
          <w:drawing>
            <wp:anchor distT="0" distB="0" distL="114300" distR="114300" simplePos="0" relativeHeight="251659264" behindDoc="1" locked="0" layoutInCell="1" allowOverlap="1" wp14:anchorId="334107AB" wp14:editId="60CFFA65">
              <wp:simplePos x="0" y="0"/>
              <wp:positionH relativeFrom="margin">
                <wp:align>left</wp:align>
              </wp:positionH>
              <wp:positionV relativeFrom="paragraph">
                <wp:posOffset>6350</wp:posOffset>
              </wp:positionV>
              <wp:extent cx="731520" cy="731520"/>
              <wp:effectExtent l="0" t="0" r="0" b="0"/>
              <wp:wrapNone/>
              <wp:docPr id="134029708" name="Picture 2"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57213" name="Picture 2"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p>
      <w:p w14:paraId="4488EA6A" w14:textId="77777777" w:rsidR="00472399" w:rsidRDefault="00472399" w:rsidP="00472399">
        <w:pPr>
          <w:pStyle w:val="Footer"/>
          <w:ind w:left="360"/>
          <w:jc w:val="right"/>
          <w:rPr>
            <w:noProof/>
          </w:rPr>
        </w:pPr>
        <w:r>
          <w:rPr>
            <w:noProof/>
          </w:rPr>
          <mc:AlternateContent>
            <mc:Choice Requires="wps">
              <w:drawing>
                <wp:anchor distT="0" distB="0" distL="114300" distR="114300" simplePos="0" relativeHeight="251660288" behindDoc="0" locked="0" layoutInCell="1" allowOverlap="1" wp14:anchorId="25C5D547" wp14:editId="3193BD71">
                  <wp:simplePos x="0" y="0"/>
                  <wp:positionH relativeFrom="column">
                    <wp:posOffset>664845</wp:posOffset>
                  </wp:positionH>
                  <wp:positionV relativeFrom="paragraph">
                    <wp:posOffset>27305</wp:posOffset>
                  </wp:positionV>
                  <wp:extent cx="1440180" cy="1404620"/>
                  <wp:effectExtent l="0" t="0" r="0" b="0"/>
                  <wp:wrapNone/>
                  <wp:docPr id="792454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04620"/>
                          </a:xfrm>
                          <a:prstGeom prst="rect">
                            <a:avLst/>
                          </a:prstGeom>
                          <a:noFill/>
                          <a:ln w="9525">
                            <a:noFill/>
                            <a:miter lim="800000"/>
                            <a:headEnd/>
                            <a:tailEnd/>
                          </a:ln>
                        </wps:spPr>
                        <wps:txbx>
                          <w:txbxContent>
                            <w:p w14:paraId="4AF23922" w14:textId="77777777" w:rsidR="00472399" w:rsidRPr="00014DB4" w:rsidRDefault="00211961" w:rsidP="00472399">
                              <w:pPr>
                                <w:rPr>
                                  <w:color w:val="373535"/>
                                  <w:sz w:val="18"/>
                                  <w:szCs w:val="18"/>
                                  <w:lang w:val="en-CA"/>
                                </w:rPr>
                              </w:pPr>
                              <w:hyperlink r:id="rId2" w:history="1">
                                <w:r w:rsidR="00472399" w:rsidRPr="00014DB4">
                                  <w:rPr>
                                    <w:rStyle w:val="Hyperlink"/>
                                    <w:color w:val="373535"/>
                                    <w:sz w:val="18"/>
                                    <w:szCs w:val="18"/>
                                    <w:u w:val="none"/>
                                  </w:rPr>
                                  <w:t>arsenal.ccdmd.qc.ca</w:t>
                                </w:r>
                              </w:hyperlink>
                            </w:p>
                          </w:txbxContent>
                        </wps:txbx>
                        <wps:bodyPr rot="0" vert="horz" wrap="square" lIns="91440" tIns="45720" rIns="91440" bIns="45720" anchor="t" anchorCtr="0">
                          <a:spAutoFit/>
                        </wps:bodyPr>
                      </wps:wsp>
                    </a:graphicData>
                  </a:graphic>
                </wp:anchor>
              </w:drawing>
            </mc:Choice>
            <mc:Fallback>
              <w:pict>
                <v:shapetype w14:anchorId="25C5D547" id="_x0000_t202" coordsize="21600,21600" o:spt="202" path="m,l,21600r21600,l21600,xe">
                  <v:stroke joinstyle="miter"/>
                  <v:path gradientshapeok="t" o:connecttype="rect"/>
                </v:shapetype>
                <v:shape id="Text Box 2" o:spid="_x0000_s1026" type="#_x0000_t202" style="position:absolute;left:0;text-align:left;margin-left:52.35pt;margin-top:2.15pt;width:113.4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" filled="f" stroked="f">
                  <v:textbox style="mso-fit-shape-to-text:t">
                    <w:txbxContent>
                      <w:p w14:paraId="4AF23922" w14:textId="77777777" w:rsidR="00472399" w:rsidRPr="00014DB4" w:rsidRDefault="00211961" w:rsidP="00472399">
                        <w:pPr>
                          <w:rPr>
                            <w:color w:val="373535"/>
                            <w:sz w:val="18"/>
                            <w:szCs w:val="18"/>
                            <w:lang w:val="en-CA"/>
                          </w:rPr>
                        </w:pPr>
                        <w:hyperlink r:id="rId3" w:history="1">
                          <w:r w:rsidR="00472399" w:rsidRPr="00014DB4">
                            <w:rPr>
                              <w:rStyle w:val="Hyperlink"/>
                              <w:color w:val="373535"/>
                              <w:sz w:val="18"/>
                              <w:szCs w:val="18"/>
                              <w:u w:val="none"/>
                            </w:rPr>
                            <w:t>arsenal.ccdmd.qc.ca</w:t>
                          </w:r>
                        </w:hyperlink>
                      </w:p>
                    </w:txbxContent>
                  </v:textbox>
                </v:shape>
              </w:pict>
            </mc:Fallback>
          </mc:AlternateContent>
        </w:r>
        <w:r>
          <w:t xml:space="preserve">|  </w:t>
        </w:r>
        <w:r>
          <w:fldChar w:fldCharType="begin"/>
        </w:r>
        <w:r>
          <w:instrText xml:space="preserve"> PAGE   \* MERGEFORMAT </w:instrText>
        </w:r>
        <w:r>
          <w:fldChar w:fldCharType="separate"/>
        </w:r>
        <w:r>
          <w:t>1</w:t>
        </w:r>
        <w:r>
          <w:rPr>
            <w:noProof/>
          </w:rPr>
          <w:fldChar w:fldCharType="end"/>
        </w:r>
      </w:p>
    </w:sdtContent>
  </w:sdt>
  <w:p w14:paraId="5395C204" w14:textId="77777777" w:rsidR="00472399" w:rsidRDefault="00472399" w:rsidP="00472399">
    <w:pPr>
      <w:pStyle w:val="Footer"/>
    </w:pPr>
  </w:p>
  <w:p w14:paraId="123CB3E9" w14:textId="77777777" w:rsidR="00472399" w:rsidRDefault="004723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0EAEC" w14:textId="77777777" w:rsidR="00211961" w:rsidRDefault="00211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264DD" w14:textId="77777777" w:rsidR="006B1435" w:rsidRDefault="006B1435">
      <w:r>
        <w:separator/>
      </w:r>
    </w:p>
  </w:footnote>
  <w:footnote w:type="continuationSeparator" w:id="0">
    <w:p w14:paraId="10043C67" w14:textId="77777777" w:rsidR="006B1435" w:rsidRDefault="006B1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06FAB" w14:textId="77777777" w:rsidR="00A27D6F" w:rsidRPr="0080525B" w:rsidRDefault="00A27D6F" w:rsidP="008052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64459" w14:textId="77777777" w:rsidR="00A27D6F" w:rsidRDefault="00A27D6F" w:rsidP="00BD2E2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5394C" w14:textId="77777777" w:rsidR="00211961" w:rsidRDefault="00211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F4825"/>
    <w:multiLevelType w:val="hybridMultilevel"/>
    <w:tmpl w:val="A76A2CD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DF6A25"/>
    <w:multiLevelType w:val="hybridMultilevel"/>
    <w:tmpl w:val="BAF4D1C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A985CC3"/>
    <w:multiLevelType w:val="hybridMultilevel"/>
    <w:tmpl w:val="EAD0C4C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F240A3"/>
    <w:multiLevelType w:val="hybridMultilevel"/>
    <w:tmpl w:val="24F885E8"/>
    <w:lvl w:ilvl="0" w:tplc="499071B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1F1C81"/>
    <w:multiLevelType w:val="hybridMultilevel"/>
    <w:tmpl w:val="90AED9B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B4A736B"/>
    <w:multiLevelType w:val="hybridMultilevel"/>
    <w:tmpl w:val="F40645FE"/>
    <w:lvl w:ilvl="0" w:tplc="347CD01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F09310A"/>
    <w:multiLevelType w:val="hybridMultilevel"/>
    <w:tmpl w:val="D250E9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9A2E53"/>
    <w:multiLevelType w:val="hybridMultilevel"/>
    <w:tmpl w:val="E79017B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DE36F33"/>
    <w:multiLevelType w:val="hybridMultilevel"/>
    <w:tmpl w:val="D4EE5542"/>
    <w:lvl w:ilvl="0" w:tplc="1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7164962"/>
    <w:multiLevelType w:val="hybridMultilevel"/>
    <w:tmpl w:val="0F7427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2706B65"/>
    <w:multiLevelType w:val="hybridMultilevel"/>
    <w:tmpl w:val="9F06200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CF03427"/>
    <w:multiLevelType w:val="hybridMultilevel"/>
    <w:tmpl w:val="F1F862AA"/>
    <w:lvl w:ilvl="0" w:tplc="0D68BD30">
      <w:start w:val="549"/>
      <w:numFmt w:val="bullet"/>
      <w:lvlText w:val="-"/>
      <w:lvlJc w:val="left"/>
      <w:pPr>
        <w:ind w:left="720" w:hanging="360"/>
      </w:pPr>
      <w:rPr>
        <w:rFonts w:ascii="Arial Narrow" w:eastAsia="Times New Roman" w:hAnsi="Arial Narrow"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54A26B2"/>
    <w:multiLevelType w:val="hybridMultilevel"/>
    <w:tmpl w:val="789EC1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99529CD"/>
    <w:multiLevelType w:val="hybridMultilevel"/>
    <w:tmpl w:val="B2CA63AE"/>
    <w:lvl w:ilvl="0" w:tplc="3634D792">
      <w:numFmt w:val="bullet"/>
      <w:lvlText w:val="-"/>
      <w:lvlJc w:val="left"/>
      <w:pPr>
        <w:ind w:left="720" w:hanging="360"/>
      </w:pPr>
      <w:rPr>
        <w:rFonts w:ascii="Noto Serif" w:eastAsia="Times New Roman" w:hAnsi="Noto Serif" w:cs="Noto Serif"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B28061D"/>
    <w:multiLevelType w:val="hybridMultilevel"/>
    <w:tmpl w:val="782A56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56899493">
    <w:abstractNumId w:val="5"/>
  </w:num>
  <w:num w:numId="2" w16cid:durableId="25065990">
    <w:abstractNumId w:val="1"/>
  </w:num>
  <w:num w:numId="3" w16cid:durableId="116293147">
    <w:abstractNumId w:val="3"/>
  </w:num>
  <w:num w:numId="4" w16cid:durableId="1856069514">
    <w:abstractNumId w:val="9"/>
  </w:num>
  <w:num w:numId="5" w16cid:durableId="1827823450">
    <w:abstractNumId w:val="10"/>
  </w:num>
  <w:num w:numId="6" w16cid:durableId="436020802">
    <w:abstractNumId w:val="14"/>
  </w:num>
  <w:num w:numId="7" w16cid:durableId="1647779687">
    <w:abstractNumId w:val="6"/>
  </w:num>
  <w:num w:numId="8" w16cid:durableId="1501309054">
    <w:abstractNumId w:val="7"/>
  </w:num>
  <w:num w:numId="9" w16cid:durableId="1499692704">
    <w:abstractNumId w:val="13"/>
  </w:num>
  <w:num w:numId="10" w16cid:durableId="189533955">
    <w:abstractNumId w:val="2"/>
  </w:num>
  <w:num w:numId="11" w16cid:durableId="925115657">
    <w:abstractNumId w:val="11"/>
  </w:num>
  <w:num w:numId="12" w16cid:durableId="1360549482">
    <w:abstractNumId w:val="12"/>
  </w:num>
  <w:num w:numId="13" w16cid:durableId="917208965">
    <w:abstractNumId w:val="0"/>
  </w:num>
  <w:num w:numId="14" w16cid:durableId="1025133749">
    <w:abstractNumId w:val="8"/>
  </w:num>
  <w:num w:numId="15" w16cid:durableId="4071904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753"/>
    <w:rsid w:val="0000194B"/>
    <w:rsid w:val="000031DC"/>
    <w:rsid w:val="000037CE"/>
    <w:rsid w:val="00004F5B"/>
    <w:rsid w:val="000076D9"/>
    <w:rsid w:val="00011104"/>
    <w:rsid w:val="00014DB4"/>
    <w:rsid w:val="00014DD3"/>
    <w:rsid w:val="00020853"/>
    <w:rsid w:val="00020939"/>
    <w:rsid w:val="00021A64"/>
    <w:rsid w:val="00027310"/>
    <w:rsid w:val="00034345"/>
    <w:rsid w:val="00034543"/>
    <w:rsid w:val="000401EE"/>
    <w:rsid w:val="0004351E"/>
    <w:rsid w:val="00043ABD"/>
    <w:rsid w:val="00043B76"/>
    <w:rsid w:val="000443E6"/>
    <w:rsid w:val="00051EDD"/>
    <w:rsid w:val="000535DB"/>
    <w:rsid w:val="00056754"/>
    <w:rsid w:val="000667B4"/>
    <w:rsid w:val="0007252A"/>
    <w:rsid w:val="00073349"/>
    <w:rsid w:val="00081339"/>
    <w:rsid w:val="00082C90"/>
    <w:rsid w:val="00082F42"/>
    <w:rsid w:val="000921E1"/>
    <w:rsid w:val="000929B7"/>
    <w:rsid w:val="00093082"/>
    <w:rsid w:val="0009413C"/>
    <w:rsid w:val="00096ADB"/>
    <w:rsid w:val="0009702C"/>
    <w:rsid w:val="000A3E17"/>
    <w:rsid w:val="000A7884"/>
    <w:rsid w:val="000B09BD"/>
    <w:rsid w:val="000B5470"/>
    <w:rsid w:val="000C7DD1"/>
    <w:rsid w:val="000D44DD"/>
    <w:rsid w:val="000D49D5"/>
    <w:rsid w:val="000D605B"/>
    <w:rsid w:val="000D670D"/>
    <w:rsid w:val="000D7CEF"/>
    <w:rsid w:val="000E0F6B"/>
    <w:rsid w:val="000E25CE"/>
    <w:rsid w:val="000E2621"/>
    <w:rsid w:val="000E345A"/>
    <w:rsid w:val="000E3E11"/>
    <w:rsid w:val="000E459A"/>
    <w:rsid w:val="000E7533"/>
    <w:rsid w:val="000E7710"/>
    <w:rsid w:val="000E7AD4"/>
    <w:rsid w:val="000F1E1B"/>
    <w:rsid w:val="000F49D8"/>
    <w:rsid w:val="000F5ABB"/>
    <w:rsid w:val="000F6557"/>
    <w:rsid w:val="00102C04"/>
    <w:rsid w:val="0010529B"/>
    <w:rsid w:val="00106B81"/>
    <w:rsid w:val="001074ED"/>
    <w:rsid w:val="001077A8"/>
    <w:rsid w:val="00113717"/>
    <w:rsid w:val="00113BF1"/>
    <w:rsid w:val="00114C81"/>
    <w:rsid w:val="001230AB"/>
    <w:rsid w:val="00124E28"/>
    <w:rsid w:val="00130065"/>
    <w:rsid w:val="00130352"/>
    <w:rsid w:val="00132C8A"/>
    <w:rsid w:val="00135EEF"/>
    <w:rsid w:val="00136215"/>
    <w:rsid w:val="0013738A"/>
    <w:rsid w:val="00142639"/>
    <w:rsid w:val="00143608"/>
    <w:rsid w:val="0014576C"/>
    <w:rsid w:val="00145BE7"/>
    <w:rsid w:val="00150A8D"/>
    <w:rsid w:val="0015149D"/>
    <w:rsid w:val="0015748A"/>
    <w:rsid w:val="00161259"/>
    <w:rsid w:val="00166A52"/>
    <w:rsid w:val="00171F32"/>
    <w:rsid w:val="00176E7D"/>
    <w:rsid w:val="001772D6"/>
    <w:rsid w:val="001806EC"/>
    <w:rsid w:val="00181317"/>
    <w:rsid w:val="00185046"/>
    <w:rsid w:val="0019129B"/>
    <w:rsid w:val="00191704"/>
    <w:rsid w:val="00195D2C"/>
    <w:rsid w:val="00197B97"/>
    <w:rsid w:val="001A265C"/>
    <w:rsid w:val="001A4215"/>
    <w:rsid w:val="001A4ED3"/>
    <w:rsid w:val="001A7346"/>
    <w:rsid w:val="001A7A2B"/>
    <w:rsid w:val="001B0867"/>
    <w:rsid w:val="001B156B"/>
    <w:rsid w:val="001B22ED"/>
    <w:rsid w:val="001B27D4"/>
    <w:rsid w:val="001B6A17"/>
    <w:rsid w:val="001B7392"/>
    <w:rsid w:val="001B77F6"/>
    <w:rsid w:val="001C10D1"/>
    <w:rsid w:val="001C13DE"/>
    <w:rsid w:val="001C6C22"/>
    <w:rsid w:val="001D0C74"/>
    <w:rsid w:val="001D55A6"/>
    <w:rsid w:val="001D7534"/>
    <w:rsid w:val="001E0375"/>
    <w:rsid w:val="001E0746"/>
    <w:rsid w:val="001E39BA"/>
    <w:rsid w:val="001E693F"/>
    <w:rsid w:val="001E6D0B"/>
    <w:rsid w:val="001E6D11"/>
    <w:rsid w:val="001F021E"/>
    <w:rsid w:val="001F42B3"/>
    <w:rsid w:val="001F4B30"/>
    <w:rsid w:val="001F4E8D"/>
    <w:rsid w:val="001F585A"/>
    <w:rsid w:val="0020158A"/>
    <w:rsid w:val="00204119"/>
    <w:rsid w:val="0020695C"/>
    <w:rsid w:val="00210457"/>
    <w:rsid w:val="00211267"/>
    <w:rsid w:val="00211513"/>
    <w:rsid w:val="00211961"/>
    <w:rsid w:val="002233D9"/>
    <w:rsid w:val="0022404F"/>
    <w:rsid w:val="0022603F"/>
    <w:rsid w:val="002305DE"/>
    <w:rsid w:val="002306C1"/>
    <w:rsid w:val="00231762"/>
    <w:rsid w:val="0023299F"/>
    <w:rsid w:val="00235ADA"/>
    <w:rsid w:val="00235F25"/>
    <w:rsid w:val="00242778"/>
    <w:rsid w:val="00246850"/>
    <w:rsid w:val="002509B1"/>
    <w:rsid w:val="002510B4"/>
    <w:rsid w:val="002527F4"/>
    <w:rsid w:val="00252DA4"/>
    <w:rsid w:val="0025658A"/>
    <w:rsid w:val="00260766"/>
    <w:rsid w:val="0026161B"/>
    <w:rsid w:val="00270061"/>
    <w:rsid w:val="00274EF7"/>
    <w:rsid w:val="00274F57"/>
    <w:rsid w:val="00281827"/>
    <w:rsid w:val="002819E1"/>
    <w:rsid w:val="002956EA"/>
    <w:rsid w:val="002A046F"/>
    <w:rsid w:val="002A177B"/>
    <w:rsid w:val="002A3DEA"/>
    <w:rsid w:val="002B7B55"/>
    <w:rsid w:val="002C71A8"/>
    <w:rsid w:val="002C7B4F"/>
    <w:rsid w:val="002D3A5E"/>
    <w:rsid w:val="002E04DD"/>
    <w:rsid w:val="002E76D6"/>
    <w:rsid w:val="002F0444"/>
    <w:rsid w:val="002F24E0"/>
    <w:rsid w:val="002F5289"/>
    <w:rsid w:val="002F5D0E"/>
    <w:rsid w:val="002F5E52"/>
    <w:rsid w:val="002F6434"/>
    <w:rsid w:val="00300349"/>
    <w:rsid w:val="003020A4"/>
    <w:rsid w:val="00305A43"/>
    <w:rsid w:val="0030654C"/>
    <w:rsid w:val="0032466F"/>
    <w:rsid w:val="003260D1"/>
    <w:rsid w:val="00327656"/>
    <w:rsid w:val="00327EF8"/>
    <w:rsid w:val="00334A2B"/>
    <w:rsid w:val="00337A05"/>
    <w:rsid w:val="003414D4"/>
    <w:rsid w:val="003426C8"/>
    <w:rsid w:val="00344B4D"/>
    <w:rsid w:val="003465DC"/>
    <w:rsid w:val="003472CC"/>
    <w:rsid w:val="003515BB"/>
    <w:rsid w:val="00352ABE"/>
    <w:rsid w:val="0035467B"/>
    <w:rsid w:val="00360A88"/>
    <w:rsid w:val="0036352D"/>
    <w:rsid w:val="0036375F"/>
    <w:rsid w:val="00364C5A"/>
    <w:rsid w:val="00371DB0"/>
    <w:rsid w:val="00382703"/>
    <w:rsid w:val="003856E4"/>
    <w:rsid w:val="00386D29"/>
    <w:rsid w:val="0039198A"/>
    <w:rsid w:val="003922E4"/>
    <w:rsid w:val="0039252C"/>
    <w:rsid w:val="003971DF"/>
    <w:rsid w:val="003A3371"/>
    <w:rsid w:val="003A4B16"/>
    <w:rsid w:val="003A579C"/>
    <w:rsid w:val="003A62EB"/>
    <w:rsid w:val="003A7FBE"/>
    <w:rsid w:val="003B29EB"/>
    <w:rsid w:val="003B2AD4"/>
    <w:rsid w:val="003B343F"/>
    <w:rsid w:val="003B50A1"/>
    <w:rsid w:val="003C0348"/>
    <w:rsid w:val="003C368C"/>
    <w:rsid w:val="003C6566"/>
    <w:rsid w:val="003C68CB"/>
    <w:rsid w:val="003D375F"/>
    <w:rsid w:val="003D4E08"/>
    <w:rsid w:val="003D7FB7"/>
    <w:rsid w:val="003E3750"/>
    <w:rsid w:val="003E4CD3"/>
    <w:rsid w:val="003E57D4"/>
    <w:rsid w:val="003E5B1B"/>
    <w:rsid w:val="003E65D4"/>
    <w:rsid w:val="003F11FA"/>
    <w:rsid w:val="003F1C63"/>
    <w:rsid w:val="003F4B30"/>
    <w:rsid w:val="004036C0"/>
    <w:rsid w:val="00403767"/>
    <w:rsid w:val="0040413B"/>
    <w:rsid w:val="00406D79"/>
    <w:rsid w:val="0040774C"/>
    <w:rsid w:val="00407EBC"/>
    <w:rsid w:val="004131AB"/>
    <w:rsid w:val="004131D5"/>
    <w:rsid w:val="004140DA"/>
    <w:rsid w:val="00414D34"/>
    <w:rsid w:val="00420E21"/>
    <w:rsid w:val="0042139F"/>
    <w:rsid w:val="00426DAD"/>
    <w:rsid w:val="00431582"/>
    <w:rsid w:val="004316D6"/>
    <w:rsid w:val="00431F91"/>
    <w:rsid w:val="00432B39"/>
    <w:rsid w:val="004434AD"/>
    <w:rsid w:val="00443B9B"/>
    <w:rsid w:val="004466AA"/>
    <w:rsid w:val="004466D2"/>
    <w:rsid w:val="0045213A"/>
    <w:rsid w:val="004566A3"/>
    <w:rsid w:val="0045692C"/>
    <w:rsid w:val="004571D1"/>
    <w:rsid w:val="00462866"/>
    <w:rsid w:val="00464339"/>
    <w:rsid w:val="00466EA8"/>
    <w:rsid w:val="00472399"/>
    <w:rsid w:val="00473871"/>
    <w:rsid w:val="00475692"/>
    <w:rsid w:val="00480328"/>
    <w:rsid w:val="00482B43"/>
    <w:rsid w:val="00487187"/>
    <w:rsid w:val="004903EA"/>
    <w:rsid w:val="00490AC0"/>
    <w:rsid w:val="0049147C"/>
    <w:rsid w:val="00497031"/>
    <w:rsid w:val="00497DA1"/>
    <w:rsid w:val="004A7B53"/>
    <w:rsid w:val="004B4495"/>
    <w:rsid w:val="004B6CAD"/>
    <w:rsid w:val="004C14A8"/>
    <w:rsid w:val="004D1974"/>
    <w:rsid w:val="004D4C3D"/>
    <w:rsid w:val="004E1796"/>
    <w:rsid w:val="004E792A"/>
    <w:rsid w:val="004F0100"/>
    <w:rsid w:val="004F239B"/>
    <w:rsid w:val="004F2719"/>
    <w:rsid w:val="004F2C2B"/>
    <w:rsid w:val="004F526D"/>
    <w:rsid w:val="00500481"/>
    <w:rsid w:val="005030C1"/>
    <w:rsid w:val="005072BA"/>
    <w:rsid w:val="00511104"/>
    <w:rsid w:val="00513AFB"/>
    <w:rsid w:val="00517F65"/>
    <w:rsid w:val="0052604E"/>
    <w:rsid w:val="00526ADD"/>
    <w:rsid w:val="00527941"/>
    <w:rsid w:val="005303F5"/>
    <w:rsid w:val="005309C8"/>
    <w:rsid w:val="00531D7C"/>
    <w:rsid w:val="00531E2A"/>
    <w:rsid w:val="00532431"/>
    <w:rsid w:val="00533301"/>
    <w:rsid w:val="00541293"/>
    <w:rsid w:val="00541948"/>
    <w:rsid w:val="00543681"/>
    <w:rsid w:val="00544DD4"/>
    <w:rsid w:val="0055717D"/>
    <w:rsid w:val="0056131A"/>
    <w:rsid w:val="0056333C"/>
    <w:rsid w:val="0056379E"/>
    <w:rsid w:val="00565117"/>
    <w:rsid w:val="00567BEC"/>
    <w:rsid w:val="005720FA"/>
    <w:rsid w:val="00576A1F"/>
    <w:rsid w:val="00576B65"/>
    <w:rsid w:val="005821DD"/>
    <w:rsid w:val="00582F6A"/>
    <w:rsid w:val="00583C2E"/>
    <w:rsid w:val="005862BC"/>
    <w:rsid w:val="005869C4"/>
    <w:rsid w:val="005910B4"/>
    <w:rsid w:val="005A0C6C"/>
    <w:rsid w:val="005A0EA6"/>
    <w:rsid w:val="005B20D7"/>
    <w:rsid w:val="005B34D0"/>
    <w:rsid w:val="005B5641"/>
    <w:rsid w:val="005B5B98"/>
    <w:rsid w:val="005B6263"/>
    <w:rsid w:val="005C2433"/>
    <w:rsid w:val="005C2F19"/>
    <w:rsid w:val="005C7629"/>
    <w:rsid w:val="005C7DEA"/>
    <w:rsid w:val="005D0953"/>
    <w:rsid w:val="005D40E0"/>
    <w:rsid w:val="005E6BF4"/>
    <w:rsid w:val="005E790A"/>
    <w:rsid w:val="005F0093"/>
    <w:rsid w:val="005F049C"/>
    <w:rsid w:val="005F2E3E"/>
    <w:rsid w:val="005F53CE"/>
    <w:rsid w:val="005F6E6F"/>
    <w:rsid w:val="00601046"/>
    <w:rsid w:val="00603567"/>
    <w:rsid w:val="006070B2"/>
    <w:rsid w:val="00612AA2"/>
    <w:rsid w:val="006131DD"/>
    <w:rsid w:val="00615D4E"/>
    <w:rsid w:val="006162B9"/>
    <w:rsid w:val="00621D8D"/>
    <w:rsid w:val="0062251F"/>
    <w:rsid w:val="006240A9"/>
    <w:rsid w:val="00631817"/>
    <w:rsid w:val="006325E0"/>
    <w:rsid w:val="006329FA"/>
    <w:rsid w:val="006338A0"/>
    <w:rsid w:val="006346E4"/>
    <w:rsid w:val="00644866"/>
    <w:rsid w:val="00650FD8"/>
    <w:rsid w:val="00652F73"/>
    <w:rsid w:val="00654911"/>
    <w:rsid w:val="00655021"/>
    <w:rsid w:val="00664BE1"/>
    <w:rsid w:val="00664CF1"/>
    <w:rsid w:val="00667A71"/>
    <w:rsid w:val="006700D1"/>
    <w:rsid w:val="00670D43"/>
    <w:rsid w:val="006711BD"/>
    <w:rsid w:val="006745CB"/>
    <w:rsid w:val="006755F7"/>
    <w:rsid w:val="00681834"/>
    <w:rsid w:val="00682CFF"/>
    <w:rsid w:val="006933A1"/>
    <w:rsid w:val="00694710"/>
    <w:rsid w:val="00694A9A"/>
    <w:rsid w:val="006950DA"/>
    <w:rsid w:val="00695704"/>
    <w:rsid w:val="00696398"/>
    <w:rsid w:val="006A19EB"/>
    <w:rsid w:val="006A2D38"/>
    <w:rsid w:val="006A5C01"/>
    <w:rsid w:val="006B0CFD"/>
    <w:rsid w:val="006B1435"/>
    <w:rsid w:val="006B2581"/>
    <w:rsid w:val="006B5BB3"/>
    <w:rsid w:val="006C142A"/>
    <w:rsid w:val="006C1B1F"/>
    <w:rsid w:val="006C20CD"/>
    <w:rsid w:val="006C2A02"/>
    <w:rsid w:val="006C2B41"/>
    <w:rsid w:val="006C555A"/>
    <w:rsid w:val="006C69D9"/>
    <w:rsid w:val="006D29BF"/>
    <w:rsid w:val="006D2E02"/>
    <w:rsid w:val="006D3F5E"/>
    <w:rsid w:val="006D5546"/>
    <w:rsid w:val="006D601B"/>
    <w:rsid w:val="006E01E1"/>
    <w:rsid w:val="006E0DA9"/>
    <w:rsid w:val="006E1D24"/>
    <w:rsid w:val="006E4B44"/>
    <w:rsid w:val="006E7F15"/>
    <w:rsid w:val="006F19FB"/>
    <w:rsid w:val="006F6093"/>
    <w:rsid w:val="00702F4D"/>
    <w:rsid w:val="00713E1F"/>
    <w:rsid w:val="007140CF"/>
    <w:rsid w:val="00716154"/>
    <w:rsid w:val="0071698A"/>
    <w:rsid w:val="00726092"/>
    <w:rsid w:val="00726880"/>
    <w:rsid w:val="00732C86"/>
    <w:rsid w:val="00733CA1"/>
    <w:rsid w:val="007362D0"/>
    <w:rsid w:val="0073651F"/>
    <w:rsid w:val="00736DBA"/>
    <w:rsid w:val="007422F8"/>
    <w:rsid w:val="00742C98"/>
    <w:rsid w:val="00746511"/>
    <w:rsid w:val="00754C0B"/>
    <w:rsid w:val="00762CF4"/>
    <w:rsid w:val="00763F82"/>
    <w:rsid w:val="007649DD"/>
    <w:rsid w:val="0076581A"/>
    <w:rsid w:val="00766ECE"/>
    <w:rsid w:val="007677C9"/>
    <w:rsid w:val="0077179E"/>
    <w:rsid w:val="007779CB"/>
    <w:rsid w:val="007802E9"/>
    <w:rsid w:val="00780E85"/>
    <w:rsid w:val="00781799"/>
    <w:rsid w:val="00784131"/>
    <w:rsid w:val="0078575E"/>
    <w:rsid w:val="00786EAE"/>
    <w:rsid w:val="00790304"/>
    <w:rsid w:val="0079683A"/>
    <w:rsid w:val="007A2E2F"/>
    <w:rsid w:val="007A3D9C"/>
    <w:rsid w:val="007A76B1"/>
    <w:rsid w:val="007B1746"/>
    <w:rsid w:val="007B4323"/>
    <w:rsid w:val="007B74EE"/>
    <w:rsid w:val="007C1A01"/>
    <w:rsid w:val="007C23F2"/>
    <w:rsid w:val="007C33AC"/>
    <w:rsid w:val="007C7B05"/>
    <w:rsid w:val="007D0312"/>
    <w:rsid w:val="007D31A0"/>
    <w:rsid w:val="007D4146"/>
    <w:rsid w:val="007D67D2"/>
    <w:rsid w:val="007E3D3D"/>
    <w:rsid w:val="007F082D"/>
    <w:rsid w:val="007F0A5F"/>
    <w:rsid w:val="007F0DD1"/>
    <w:rsid w:val="007F1614"/>
    <w:rsid w:val="00811D16"/>
    <w:rsid w:val="00815DDF"/>
    <w:rsid w:val="008272EB"/>
    <w:rsid w:val="00827C8E"/>
    <w:rsid w:val="00830DE5"/>
    <w:rsid w:val="00832522"/>
    <w:rsid w:val="0084088C"/>
    <w:rsid w:val="008427F1"/>
    <w:rsid w:val="008433C3"/>
    <w:rsid w:val="00847BD3"/>
    <w:rsid w:val="00850F95"/>
    <w:rsid w:val="00852565"/>
    <w:rsid w:val="00853C10"/>
    <w:rsid w:val="0085460E"/>
    <w:rsid w:val="00854E02"/>
    <w:rsid w:val="00860FFA"/>
    <w:rsid w:val="0086148C"/>
    <w:rsid w:val="00861C49"/>
    <w:rsid w:val="0086473D"/>
    <w:rsid w:val="00867B38"/>
    <w:rsid w:val="00872E4A"/>
    <w:rsid w:val="008741D2"/>
    <w:rsid w:val="008754A4"/>
    <w:rsid w:val="00875E0C"/>
    <w:rsid w:val="00881388"/>
    <w:rsid w:val="00883260"/>
    <w:rsid w:val="008845E8"/>
    <w:rsid w:val="00884F82"/>
    <w:rsid w:val="00885661"/>
    <w:rsid w:val="00885FDE"/>
    <w:rsid w:val="00887836"/>
    <w:rsid w:val="00890FE8"/>
    <w:rsid w:val="00891264"/>
    <w:rsid w:val="0089765C"/>
    <w:rsid w:val="008A2107"/>
    <w:rsid w:val="008A2A53"/>
    <w:rsid w:val="008A38EA"/>
    <w:rsid w:val="008A5925"/>
    <w:rsid w:val="008A647B"/>
    <w:rsid w:val="008B14D2"/>
    <w:rsid w:val="008B56CE"/>
    <w:rsid w:val="008B5F58"/>
    <w:rsid w:val="008C082D"/>
    <w:rsid w:val="008C7471"/>
    <w:rsid w:val="008D1ED2"/>
    <w:rsid w:val="008D3F3B"/>
    <w:rsid w:val="008D4F2A"/>
    <w:rsid w:val="008D6122"/>
    <w:rsid w:val="008D7F04"/>
    <w:rsid w:val="008E7F95"/>
    <w:rsid w:val="008F21E7"/>
    <w:rsid w:val="008F737B"/>
    <w:rsid w:val="00927025"/>
    <w:rsid w:val="009305B4"/>
    <w:rsid w:val="009315B4"/>
    <w:rsid w:val="0093582F"/>
    <w:rsid w:val="00936785"/>
    <w:rsid w:val="0095084C"/>
    <w:rsid w:val="00952F23"/>
    <w:rsid w:val="009542C8"/>
    <w:rsid w:val="00956F77"/>
    <w:rsid w:val="00962786"/>
    <w:rsid w:val="00965AAC"/>
    <w:rsid w:val="00967AA8"/>
    <w:rsid w:val="009807AE"/>
    <w:rsid w:val="009813AF"/>
    <w:rsid w:val="0098370F"/>
    <w:rsid w:val="00985E71"/>
    <w:rsid w:val="009873B6"/>
    <w:rsid w:val="009910B7"/>
    <w:rsid w:val="00991D8C"/>
    <w:rsid w:val="009936FB"/>
    <w:rsid w:val="009969EC"/>
    <w:rsid w:val="009A1CEC"/>
    <w:rsid w:val="009A36C9"/>
    <w:rsid w:val="009A4B88"/>
    <w:rsid w:val="009A6050"/>
    <w:rsid w:val="009A6214"/>
    <w:rsid w:val="009B1249"/>
    <w:rsid w:val="009B6F7E"/>
    <w:rsid w:val="009C26A8"/>
    <w:rsid w:val="009D347A"/>
    <w:rsid w:val="009D71C9"/>
    <w:rsid w:val="009E0780"/>
    <w:rsid w:val="009E26FE"/>
    <w:rsid w:val="009E2AB1"/>
    <w:rsid w:val="009E66B8"/>
    <w:rsid w:val="009E780E"/>
    <w:rsid w:val="009F3032"/>
    <w:rsid w:val="00A00F0A"/>
    <w:rsid w:val="00A01185"/>
    <w:rsid w:val="00A047EC"/>
    <w:rsid w:val="00A06836"/>
    <w:rsid w:val="00A07B5D"/>
    <w:rsid w:val="00A126CE"/>
    <w:rsid w:val="00A15F08"/>
    <w:rsid w:val="00A17A99"/>
    <w:rsid w:val="00A26044"/>
    <w:rsid w:val="00A27D6F"/>
    <w:rsid w:val="00A30A81"/>
    <w:rsid w:val="00A32543"/>
    <w:rsid w:val="00A35C4E"/>
    <w:rsid w:val="00A367D5"/>
    <w:rsid w:val="00A37F8E"/>
    <w:rsid w:val="00A40753"/>
    <w:rsid w:val="00A42FB2"/>
    <w:rsid w:val="00A437B2"/>
    <w:rsid w:val="00A46C87"/>
    <w:rsid w:val="00A46F74"/>
    <w:rsid w:val="00A50073"/>
    <w:rsid w:val="00A50344"/>
    <w:rsid w:val="00A511D0"/>
    <w:rsid w:val="00A520D7"/>
    <w:rsid w:val="00A523D3"/>
    <w:rsid w:val="00A52540"/>
    <w:rsid w:val="00A5317C"/>
    <w:rsid w:val="00A5360D"/>
    <w:rsid w:val="00A61841"/>
    <w:rsid w:val="00A62953"/>
    <w:rsid w:val="00A633A0"/>
    <w:rsid w:val="00A73BB2"/>
    <w:rsid w:val="00A7495A"/>
    <w:rsid w:val="00A74FF8"/>
    <w:rsid w:val="00A75B33"/>
    <w:rsid w:val="00A84265"/>
    <w:rsid w:val="00A84DE9"/>
    <w:rsid w:val="00A871EE"/>
    <w:rsid w:val="00A90B70"/>
    <w:rsid w:val="00A92933"/>
    <w:rsid w:val="00A92D52"/>
    <w:rsid w:val="00A93171"/>
    <w:rsid w:val="00A95AEE"/>
    <w:rsid w:val="00A966F0"/>
    <w:rsid w:val="00A977B5"/>
    <w:rsid w:val="00A97A41"/>
    <w:rsid w:val="00AA066F"/>
    <w:rsid w:val="00AA0B25"/>
    <w:rsid w:val="00AA15CE"/>
    <w:rsid w:val="00AA33A2"/>
    <w:rsid w:val="00AA49FB"/>
    <w:rsid w:val="00AB4EBB"/>
    <w:rsid w:val="00AB6D4C"/>
    <w:rsid w:val="00AB7E5F"/>
    <w:rsid w:val="00AC1E6A"/>
    <w:rsid w:val="00AC474B"/>
    <w:rsid w:val="00AC487F"/>
    <w:rsid w:val="00AC5A0A"/>
    <w:rsid w:val="00AC7F25"/>
    <w:rsid w:val="00AD202F"/>
    <w:rsid w:val="00AD5C2D"/>
    <w:rsid w:val="00AD5CF9"/>
    <w:rsid w:val="00AE0501"/>
    <w:rsid w:val="00AE0AA9"/>
    <w:rsid w:val="00AE5455"/>
    <w:rsid w:val="00AF007F"/>
    <w:rsid w:val="00AF11AE"/>
    <w:rsid w:val="00AF2CF8"/>
    <w:rsid w:val="00AF4EDC"/>
    <w:rsid w:val="00AF6219"/>
    <w:rsid w:val="00AF7DE7"/>
    <w:rsid w:val="00B008ED"/>
    <w:rsid w:val="00B02077"/>
    <w:rsid w:val="00B03858"/>
    <w:rsid w:val="00B03E10"/>
    <w:rsid w:val="00B042F3"/>
    <w:rsid w:val="00B05BDF"/>
    <w:rsid w:val="00B144AD"/>
    <w:rsid w:val="00B15C3C"/>
    <w:rsid w:val="00B1731B"/>
    <w:rsid w:val="00B31622"/>
    <w:rsid w:val="00B411C3"/>
    <w:rsid w:val="00B41DB5"/>
    <w:rsid w:val="00B46048"/>
    <w:rsid w:val="00B4628B"/>
    <w:rsid w:val="00B513E6"/>
    <w:rsid w:val="00B56254"/>
    <w:rsid w:val="00B60C56"/>
    <w:rsid w:val="00B650C1"/>
    <w:rsid w:val="00B657F1"/>
    <w:rsid w:val="00B661B5"/>
    <w:rsid w:val="00B66990"/>
    <w:rsid w:val="00B7195A"/>
    <w:rsid w:val="00B732F6"/>
    <w:rsid w:val="00B74B7C"/>
    <w:rsid w:val="00B74DD4"/>
    <w:rsid w:val="00B7516D"/>
    <w:rsid w:val="00B76314"/>
    <w:rsid w:val="00B872EC"/>
    <w:rsid w:val="00B93E2E"/>
    <w:rsid w:val="00B95D89"/>
    <w:rsid w:val="00B96A52"/>
    <w:rsid w:val="00BB2C44"/>
    <w:rsid w:val="00BB31E8"/>
    <w:rsid w:val="00BB59DC"/>
    <w:rsid w:val="00BC5B17"/>
    <w:rsid w:val="00BD4368"/>
    <w:rsid w:val="00BD4691"/>
    <w:rsid w:val="00BD4E60"/>
    <w:rsid w:val="00BD4E72"/>
    <w:rsid w:val="00BD63E4"/>
    <w:rsid w:val="00BE5B31"/>
    <w:rsid w:val="00BE6137"/>
    <w:rsid w:val="00BF0EF1"/>
    <w:rsid w:val="00BF1CA8"/>
    <w:rsid w:val="00BF346E"/>
    <w:rsid w:val="00BF4B81"/>
    <w:rsid w:val="00BF54A3"/>
    <w:rsid w:val="00BF7AA3"/>
    <w:rsid w:val="00C00453"/>
    <w:rsid w:val="00C036E5"/>
    <w:rsid w:val="00C05093"/>
    <w:rsid w:val="00C10519"/>
    <w:rsid w:val="00C10D9E"/>
    <w:rsid w:val="00C11785"/>
    <w:rsid w:val="00C11E40"/>
    <w:rsid w:val="00C1330B"/>
    <w:rsid w:val="00C17DF0"/>
    <w:rsid w:val="00C17FCF"/>
    <w:rsid w:val="00C21D31"/>
    <w:rsid w:val="00C2260D"/>
    <w:rsid w:val="00C22FAB"/>
    <w:rsid w:val="00C22FB5"/>
    <w:rsid w:val="00C2642C"/>
    <w:rsid w:val="00C311B5"/>
    <w:rsid w:val="00C33891"/>
    <w:rsid w:val="00C37B10"/>
    <w:rsid w:val="00C402DE"/>
    <w:rsid w:val="00C4117A"/>
    <w:rsid w:val="00C436C1"/>
    <w:rsid w:val="00C46EA7"/>
    <w:rsid w:val="00C50FF6"/>
    <w:rsid w:val="00C51803"/>
    <w:rsid w:val="00C52377"/>
    <w:rsid w:val="00C525FA"/>
    <w:rsid w:val="00C62CA3"/>
    <w:rsid w:val="00C6563F"/>
    <w:rsid w:val="00C66BD6"/>
    <w:rsid w:val="00C70624"/>
    <w:rsid w:val="00C73DD4"/>
    <w:rsid w:val="00C7595A"/>
    <w:rsid w:val="00C76ADB"/>
    <w:rsid w:val="00C84156"/>
    <w:rsid w:val="00C84BDB"/>
    <w:rsid w:val="00C8589A"/>
    <w:rsid w:val="00C86E99"/>
    <w:rsid w:val="00C94596"/>
    <w:rsid w:val="00C9777D"/>
    <w:rsid w:val="00CA13BD"/>
    <w:rsid w:val="00CA24C0"/>
    <w:rsid w:val="00CA280E"/>
    <w:rsid w:val="00CA4409"/>
    <w:rsid w:val="00CA4538"/>
    <w:rsid w:val="00CA4F64"/>
    <w:rsid w:val="00CA57EB"/>
    <w:rsid w:val="00CA6B0B"/>
    <w:rsid w:val="00CA72B8"/>
    <w:rsid w:val="00CB2A92"/>
    <w:rsid w:val="00CB4E76"/>
    <w:rsid w:val="00CB55DB"/>
    <w:rsid w:val="00CB56C7"/>
    <w:rsid w:val="00CD2EDB"/>
    <w:rsid w:val="00CE2264"/>
    <w:rsid w:val="00CE5C40"/>
    <w:rsid w:val="00CE7553"/>
    <w:rsid w:val="00CF1B62"/>
    <w:rsid w:val="00CF42C9"/>
    <w:rsid w:val="00CF5246"/>
    <w:rsid w:val="00CF62E3"/>
    <w:rsid w:val="00D0647A"/>
    <w:rsid w:val="00D07122"/>
    <w:rsid w:val="00D1555F"/>
    <w:rsid w:val="00D23170"/>
    <w:rsid w:val="00D24302"/>
    <w:rsid w:val="00D245A1"/>
    <w:rsid w:val="00D3036F"/>
    <w:rsid w:val="00D323D6"/>
    <w:rsid w:val="00D325A3"/>
    <w:rsid w:val="00D329C5"/>
    <w:rsid w:val="00D32E57"/>
    <w:rsid w:val="00D36B8A"/>
    <w:rsid w:val="00D41538"/>
    <w:rsid w:val="00D41661"/>
    <w:rsid w:val="00D453D1"/>
    <w:rsid w:val="00D465D8"/>
    <w:rsid w:val="00D51542"/>
    <w:rsid w:val="00D528A0"/>
    <w:rsid w:val="00D54883"/>
    <w:rsid w:val="00D54B53"/>
    <w:rsid w:val="00D56CFB"/>
    <w:rsid w:val="00D65EF3"/>
    <w:rsid w:val="00D66A58"/>
    <w:rsid w:val="00D70B03"/>
    <w:rsid w:val="00D73208"/>
    <w:rsid w:val="00D73323"/>
    <w:rsid w:val="00D7397F"/>
    <w:rsid w:val="00D73F1C"/>
    <w:rsid w:val="00D74B7A"/>
    <w:rsid w:val="00D82A62"/>
    <w:rsid w:val="00D87B89"/>
    <w:rsid w:val="00D93BE2"/>
    <w:rsid w:val="00D95387"/>
    <w:rsid w:val="00D967F3"/>
    <w:rsid w:val="00D97CC2"/>
    <w:rsid w:val="00DA13E3"/>
    <w:rsid w:val="00DA2B80"/>
    <w:rsid w:val="00DA2BED"/>
    <w:rsid w:val="00DB057C"/>
    <w:rsid w:val="00DB2D30"/>
    <w:rsid w:val="00DB4C85"/>
    <w:rsid w:val="00DB5136"/>
    <w:rsid w:val="00DB62A3"/>
    <w:rsid w:val="00DC1CD4"/>
    <w:rsid w:val="00DC63CE"/>
    <w:rsid w:val="00DC7808"/>
    <w:rsid w:val="00DC7B52"/>
    <w:rsid w:val="00DD024A"/>
    <w:rsid w:val="00DD0A84"/>
    <w:rsid w:val="00DD77EF"/>
    <w:rsid w:val="00DE186B"/>
    <w:rsid w:val="00DE3D28"/>
    <w:rsid w:val="00DE4943"/>
    <w:rsid w:val="00DE4DB5"/>
    <w:rsid w:val="00DE61B6"/>
    <w:rsid w:val="00DF2E81"/>
    <w:rsid w:val="00DF6973"/>
    <w:rsid w:val="00DF6A0D"/>
    <w:rsid w:val="00E01835"/>
    <w:rsid w:val="00E031AA"/>
    <w:rsid w:val="00E1661F"/>
    <w:rsid w:val="00E2611A"/>
    <w:rsid w:val="00E30318"/>
    <w:rsid w:val="00E32E97"/>
    <w:rsid w:val="00E40B14"/>
    <w:rsid w:val="00E40BBC"/>
    <w:rsid w:val="00E436FF"/>
    <w:rsid w:val="00E44215"/>
    <w:rsid w:val="00E4519A"/>
    <w:rsid w:val="00E52B9D"/>
    <w:rsid w:val="00E53990"/>
    <w:rsid w:val="00E53B10"/>
    <w:rsid w:val="00E54F18"/>
    <w:rsid w:val="00E56087"/>
    <w:rsid w:val="00E566A9"/>
    <w:rsid w:val="00E621EA"/>
    <w:rsid w:val="00E62CC7"/>
    <w:rsid w:val="00E639E6"/>
    <w:rsid w:val="00E6465C"/>
    <w:rsid w:val="00E771E3"/>
    <w:rsid w:val="00E81082"/>
    <w:rsid w:val="00E810B9"/>
    <w:rsid w:val="00E82F6A"/>
    <w:rsid w:val="00E863F7"/>
    <w:rsid w:val="00E913BC"/>
    <w:rsid w:val="00E9758B"/>
    <w:rsid w:val="00E97894"/>
    <w:rsid w:val="00E97DB4"/>
    <w:rsid w:val="00EA00F4"/>
    <w:rsid w:val="00EA17F8"/>
    <w:rsid w:val="00EA2C63"/>
    <w:rsid w:val="00EA70A2"/>
    <w:rsid w:val="00EA796A"/>
    <w:rsid w:val="00EB32B2"/>
    <w:rsid w:val="00EB6AAC"/>
    <w:rsid w:val="00EC406D"/>
    <w:rsid w:val="00ED036C"/>
    <w:rsid w:val="00ED24C1"/>
    <w:rsid w:val="00EE373C"/>
    <w:rsid w:val="00EE5A87"/>
    <w:rsid w:val="00EE757B"/>
    <w:rsid w:val="00EF47EA"/>
    <w:rsid w:val="00EF677A"/>
    <w:rsid w:val="00F00C95"/>
    <w:rsid w:val="00F01D3A"/>
    <w:rsid w:val="00F01D97"/>
    <w:rsid w:val="00F052A1"/>
    <w:rsid w:val="00F07023"/>
    <w:rsid w:val="00F07CF0"/>
    <w:rsid w:val="00F1004B"/>
    <w:rsid w:val="00F1050A"/>
    <w:rsid w:val="00F10743"/>
    <w:rsid w:val="00F10CEF"/>
    <w:rsid w:val="00F11767"/>
    <w:rsid w:val="00F118FF"/>
    <w:rsid w:val="00F11BB2"/>
    <w:rsid w:val="00F12D0A"/>
    <w:rsid w:val="00F13238"/>
    <w:rsid w:val="00F222A2"/>
    <w:rsid w:val="00F22835"/>
    <w:rsid w:val="00F248F7"/>
    <w:rsid w:val="00F359F7"/>
    <w:rsid w:val="00F35F01"/>
    <w:rsid w:val="00F36F4C"/>
    <w:rsid w:val="00F405EE"/>
    <w:rsid w:val="00F41CF3"/>
    <w:rsid w:val="00F42348"/>
    <w:rsid w:val="00F43309"/>
    <w:rsid w:val="00F524D1"/>
    <w:rsid w:val="00F54383"/>
    <w:rsid w:val="00F566A0"/>
    <w:rsid w:val="00F6443C"/>
    <w:rsid w:val="00F6495F"/>
    <w:rsid w:val="00F64A74"/>
    <w:rsid w:val="00F6581E"/>
    <w:rsid w:val="00F701E8"/>
    <w:rsid w:val="00F70F07"/>
    <w:rsid w:val="00F72607"/>
    <w:rsid w:val="00F842CE"/>
    <w:rsid w:val="00F845D3"/>
    <w:rsid w:val="00F8737E"/>
    <w:rsid w:val="00F9414B"/>
    <w:rsid w:val="00F94E6D"/>
    <w:rsid w:val="00F96050"/>
    <w:rsid w:val="00FA3DAF"/>
    <w:rsid w:val="00FA56AF"/>
    <w:rsid w:val="00FA7BA5"/>
    <w:rsid w:val="00FB1105"/>
    <w:rsid w:val="00FB21E6"/>
    <w:rsid w:val="00FB2982"/>
    <w:rsid w:val="00FB7604"/>
    <w:rsid w:val="00FC1272"/>
    <w:rsid w:val="00FC152B"/>
    <w:rsid w:val="00FC3C12"/>
    <w:rsid w:val="00FD3C36"/>
    <w:rsid w:val="00FD5039"/>
    <w:rsid w:val="00FD7546"/>
    <w:rsid w:val="00FE1F07"/>
    <w:rsid w:val="00FE4FF7"/>
    <w:rsid w:val="00FF31DA"/>
    <w:rsid w:val="00FF3EC6"/>
    <w:rsid w:val="00FF7461"/>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A0273"/>
  <w15:chartTrackingRefBased/>
  <w15:docId w15:val="{4320AB21-0E44-A348-B510-F6F9B3FC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4"/>
        <w:szCs w:val="24"/>
        <w:lang w:val="fr-CA"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E5F"/>
    <w:rPr>
      <w:rFonts w:ascii="Noto Serif" w:eastAsia="Times New Roman" w:hAnsi="Noto Serif" w:cs="Times New Roman"/>
      <w:kern w:val="0"/>
      <w:lang w:val="fr-FR" w:eastAsia="fr-FR"/>
      <w14:ligatures w14:val="none"/>
    </w:rPr>
  </w:style>
  <w:style w:type="paragraph" w:styleId="Heading1">
    <w:name w:val="heading 1"/>
    <w:basedOn w:val="Normal"/>
    <w:next w:val="Normal"/>
    <w:link w:val="Heading1Char"/>
    <w:uiPriority w:val="9"/>
    <w:qFormat/>
    <w:rsid w:val="00746511"/>
    <w:pPr>
      <w:keepNext/>
      <w:keepLines/>
      <w:spacing w:before="240"/>
      <w:outlineLvl w:val="0"/>
    </w:pPr>
    <w:rPr>
      <w:rFonts w:ascii="Noto Sans Bold" w:eastAsiaTheme="majorEastAsia" w:hAnsi="Noto Sans Bold" w:cstheme="majorBidi"/>
      <w:color w:val="373535"/>
      <w:sz w:val="52"/>
      <w:szCs w:val="32"/>
    </w:rPr>
  </w:style>
  <w:style w:type="paragraph" w:styleId="Heading2">
    <w:name w:val="heading 2"/>
    <w:basedOn w:val="Normal"/>
    <w:next w:val="Normal"/>
    <w:link w:val="Heading2Char"/>
    <w:uiPriority w:val="9"/>
    <w:unhideWhenUsed/>
    <w:qFormat/>
    <w:rsid w:val="006329FA"/>
    <w:pPr>
      <w:keepNext/>
      <w:keepLines/>
      <w:spacing w:before="40"/>
      <w:outlineLvl w:val="1"/>
    </w:pPr>
    <w:rPr>
      <w:rFonts w:ascii="Noto Sans SemiBold" w:eastAsiaTheme="majorEastAsia" w:hAnsi="Noto Sans SemiBold" w:cstheme="majorBidi"/>
      <w:color w:val="727171"/>
      <w:sz w:val="40"/>
      <w:szCs w:val="26"/>
    </w:rPr>
  </w:style>
  <w:style w:type="paragraph" w:styleId="Heading3">
    <w:name w:val="heading 3"/>
    <w:basedOn w:val="Normal"/>
    <w:next w:val="Normal"/>
    <w:link w:val="Heading3Char"/>
    <w:uiPriority w:val="9"/>
    <w:unhideWhenUsed/>
    <w:qFormat/>
    <w:rsid w:val="00780E85"/>
    <w:pPr>
      <w:keepNext/>
      <w:keepLines/>
      <w:spacing w:before="40"/>
      <w:outlineLvl w:val="2"/>
    </w:pPr>
    <w:rPr>
      <w:rFonts w:ascii="Noto Sans Medium" w:eastAsiaTheme="majorEastAsia" w:hAnsi="Noto Sans Medium" w:cstheme="majorBidi"/>
      <w:color w:val="373535"/>
    </w:rPr>
  </w:style>
  <w:style w:type="paragraph" w:styleId="Heading4">
    <w:name w:val="heading 4"/>
    <w:basedOn w:val="Normal"/>
    <w:next w:val="Normal"/>
    <w:link w:val="Heading4Char"/>
    <w:uiPriority w:val="9"/>
    <w:unhideWhenUsed/>
    <w:qFormat/>
    <w:rsid w:val="000F49D8"/>
    <w:pPr>
      <w:keepNext/>
      <w:keepLines/>
      <w:spacing w:before="40"/>
      <w:outlineLvl w:val="3"/>
    </w:pPr>
    <w:rPr>
      <w:rFonts w:ascii="Noto Sans Medium" w:eastAsiaTheme="majorEastAsia" w:hAnsi="Noto Sans Medium" w:cstheme="majorBidi"/>
      <w:iCs/>
      <w:color w:val="373535"/>
    </w:rPr>
  </w:style>
  <w:style w:type="paragraph" w:styleId="Heading5">
    <w:name w:val="heading 5"/>
    <w:basedOn w:val="Normal"/>
    <w:next w:val="Normal"/>
    <w:link w:val="Heading5Char"/>
    <w:uiPriority w:val="9"/>
    <w:unhideWhenUsed/>
    <w:qFormat/>
    <w:rsid w:val="00881388"/>
    <w:pPr>
      <w:keepNext/>
      <w:keepLines/>
      <w:spacing w:before="40"/>
      <w:outlineLvl w:val="4"/>
    </w:pPr>
    <w:rPr>
      <w:rFonts w:ascii="Noto Sans Medium" w:eastAsiaTheme="majorEastAsia" w:hAnsi="Noto Sans Medium" w:cstheme="majorBidi"/>
      <w:color w:val="3735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753"/>
    <w:pPr>
      <w:tabs>
        <w:tab w:val="center" w:pos="4320"/>
        <w:tab w:val="right" w:pos="8640"/>
      </w:tabs>
    </w:pPr>
    <w:rPr>
      <w:rFonts w:asciiTheme="minorHAnsi" w:eastAsiaTheme="minorEastAsia" w:hAnsiTheme="minorHAnsi" w:cstheme="minorBidi"/>
      <w:lang w:val="fr-CA"/>
    </w:rPr>
  </w:style>
  <w:style w:type="character" w:customStyle="1" w:styleId="HeaderChar">
    <w:name w:val="Header Char"/>
    <w:basedOn w:val="DefaultParagraphFont"/>
    <w:link w:val="Header"/>
    <w:uiPriority w:val="99"/>
    <w:rsid w:val="00A40753"/>
    <w:rPr>
      <w:rFonts w:eastAsiaTheme="minorEastAsia"/>
      <w:kern w:val="0"/>
      <w:lang w:eastAsia="fr-FR"/>
      <w14:ligatures w14:val="none"/>
    </w:rPr>
  </w:style>
  <w:style w:type="character" w:styleId="PageNumber">
    <w:name w:val="page number"/>
    <w:basedOn w:val="DefaultParagraphFont"/>
    <w:uiPriority w:val="99"/>
    <w:semiHidden/>
    <w:unhideWhenUsed/>
    <w:rsid w:val="00A40753"/>
  </w:style>
  <w:style w:type="character" w:styleId="CommentReference">
    <w:name w:val="annotation reference"/>
    <w:basedOn w:val="DefaultParagraphFont"/>
    <w:uiPriority w:val="99"/>
    <w:semiHidden/>
    <w:unhideWhenUsed/>
    <w:rsid w:val="00A40753"/>
    <w:rPr>
      <w:sz w:val="16"/>
      <w:szCs w:val="16"/>
    </w:rPr>
  </w:style>
  <w:style w:type="paragraph" w:styleId="ListParagraph">
    <w:name w:val="List Paragraph"/>
    <w:basedOn w:val="Normal"/>
    <w:uiPriority w:val="34"/>
    <w:qFormat/>
    <w:rsid w:val="00C11E40"/>
    <w:pPr>
      <w:ind w:left="720"/>
      <w:contextualSpacing/>
    </w:pPr>
    <w:rPr>
      <w:rFonts w:ascii="Times" w:eastAsia="Times" w:hAnsi="Times"/>
      <w:szCs w:val="20"/>
      <w:lang w:val="fr-CA"/>
    </w:rPr>
  </w:style>
  <w:style w:type="paragraph" w:styleId="CommentText">
    <w:name w:val="annotation text"/>
    <w:basedOn w:val="Normal"/>
    <w:link w:val="CommentTextChar"/>
    <w:uiPriority w:val="99"/>
    <w:semiHidden/>
    <w:unhideWhenUsed/>
    <w:rsid w:val="00702F4D"/>
    <w:rPr>
      <w:sz w:val="20"/>
      <w:szCs w:val="20"/>
    </w:rPr>
  </w:style>
  <w:style w:type="character" w:customStyle="1" w:styleId="CommentTextChar">
    <w:name w:val="Comment Text Char"/>
    <w:basedOn w:val="DefaultParagraphFont"/>
    <w:link w:val="CommentText"/>
    <w:uiPriority w:val="99"/>
    <w:semiHidden/>
    <w:rsid w:val="00702F4D"/>
    <w:rPr>
      <w:rFonts w:ascii="Times New Roman" w:eastAsia="Times New Roman" w:hAnsi="Times New Roman" w:cs="Times New Roman"/>
      <w:kern w:val="0"/>
      <w:sz w:val="20"/>
      <w:szCs w:val="20"/>
      <w:lang w:val="fr-FR" w:eastAsia="fr-FR"/>
      <w14:ligatures w14:val="none"/>
    </w:rPr>
  </w:style>
  <w:style w:type="paragraph" w:styleId="CommentSubject">
    <w:name w:val="annotation subject"/>
    <w:basedOn w:val="CommentText"/>
    <w:next w:val="CommentText"/>
    <w:link w:val="CommentSubjectChar"/>
    <w:uiPriority w:val="99"/>
    <w:semiHidden/>
    <w:unhideWhenUsed/>
    <w:rsid w:val="00702F4D"/>
    <w:rPr>
      <w:b/>
      <w:bCs/>
    </w:rPr>
  </w:style>
  <w:style w:type="character" w:customStyle="1" w:styleId="CommentSubjectChar">
    <w:name w:val="Comment Subject Char"/>
    <w:basedOn w:val="CommentTextChar"/>
    <w:link w:val="CommentSubject"/>
    <w:uiPriority w:val="99"/>
    <w:semiHidden/>
    <w:rsid w:val="00702F4D"/>
    <w:rPr>
      <w:rFonts w:ascii="Times New Roman" w:eastAsia="Times New Roman" w:hAnsi="Times New Roman" w:cs="Times New Roman"/>
      <w:b/>
      <w:bCs/>
      <w:kern w:val="0"/>
      <w:sz w:val="20"/>
      <w:szCs w:val="20"/>
      <w:lang w:val="fr-FR" w:eastAsia="fr-FR"/>
      <w14:ligatures w14:val="none"/>
    </w:rPr>
  </w:style>
  <w:style w:type="paragraph" w:styleId="Revision">
    <w:name w:val="Revision"/>
    <w:hidden/>
    <w:uiPriority w:val="99"/>
    <w:semiHidden/>
    <w:rsid w:val="00BD4691"/>
    <w:rPr>
      <w:rFonts w:ascii="Times New Roman" w:eastAsia="Times New Roman" w:hAnsi="Times New Roman" w:cs="Times New Roman"/>
      <w:kern w:val="0"/>
      <w:lang w:val="fr-FR" w:eastAsia="fr-FR"/>
      <w14:ligatures w14:val="none"/>
    </w:rPr>
  </w:style>
  <w:style w:type="paragraph" w:styleId="Footer">
    <w:name w:val="footer"/>
    <w:basedOn w:val="Normal"/>
    <w:link w:val="FooterChar"/>
    <w:uiPriority w:val="99"/>
    <w:unhideWhenUsed/>
    <w:rsid w:val="00F22835"/>
    <w:pPr>
      <w:tabs>
        <w:tab w:val="center" w:pos="4680"/>
        <w:tab w:val="right" w:pos="9360"/>
      </w:tabs>
    </w:pPr>
  </w:style>
  <w:style w:type="character" w:customStyle="1" w:styleId="FooterChar">
    <w:name w:val="Footer Char"/>
    <w:basedOn w:val="DefaultParagraphFont"/>
    <w:link w:val="Footer"/>
    <w:uiPriority w:val="99"/>
    <w:rsid w:val="00F22835"/>
    <w:rPr>
      <w:rFonts w:ascii="Times New Roman" w:eastAsia="Times New Roman" w:hAnsi="Times New Roman" w:cs="Times New Roman"/>
      <w:kern w:val="0"/>
      <w:lang w:val="fr-FR" w:eastAsia="fr-FR"/>
      <w14:ligatures w14:val="none"/>
    </w:rPr>
  </w:style>
  <w:style w:type="character" w:customStyle="1" w:styleId="Heading1Char">
    <w:name w:val="Heading 1 Char"/>
    <w:basedOn w:val="DefaultParagraphFont"/>
    <w:link w:val="Heading1"/>
    <w:uiPriority w:val="9"/>
    <w:rsid w:val="00746511"/>
    <w:rPr>
      <w:rFonts w:ascii="Noto Sans Bold" w:eastAsiaTheme="majorEastAsia" w:hAnsi="Noto Sans Bold" w:cstheme="majorBidi"/>
      <w:color w:val="373535"/>
      <w:kern w:val="0"/>
      <w:sz w:val="52"/>
      <w:szCs w:val="32"/>
      <w:lang w:val="fr-FR" w:eastAsia="fr-FR"/>
      <w14:ligatures w14:val="none"/>
    </w:rPr>
  </w:style>
  <w:style w:type="character" w:customStyle="1" w:styleId="Heading2Char">
    <w:name w:val="Heading 2 Char"/>
    <w:basedOn w:val="DefaultParagraphFont"/>
    <w:link w:val="Heading2"/>
    <w:uiPriority w:val="9"/>
    <w:rsid w:val="006329FA"/>
    <w:rPr>
      <w:rFonts w:ascii="Noto Sans SemiBold" w:eastAsiaTheme="majorEastAsia" w:hAnsi="Noto Sans SemiBold" w:cstheme="majorBidi"/>
      <w:color w:val="727171"/>
      <w:kern w:val="0"/>
      <w:sz w:val="40"/>
      <w:szCs w:val="26"/>
      <w:lang w:val="fr-FR" w:eastAsia="fr-FR"/>
      <w14:ligatures w14:val="none"/>
    </w:rPr>
  </w:style>
  <w:style w:type="character" w:customStyle="1" w:styleId="Heading3Char">
    <w:name w:val="Heading 3 Char"/>
    <w:basedOn w:val="DefaultParagraphFont"/>
    <w:link w:val="Heading3"/>
    <w:uiPriority w:val="9"/>
    <w:rsid w:val="00780E85"/>
    <w:rPr>
      <w:rFonts w:ascii="Noto Sans Medium" w:eastAsiaTheme="majorEastAsia" w:hAnsi="Noto Sans Medium" w:cstheme="majorBidi"/>
      <w:color w:val="373535"/>
      <w:kern w:val="0"/>
      <w:lang w:val="fr-FR" w:eastAsia="fr-FR"/>
      <w14:ligatures w14:val="none"/>
    </w:rPr>
  </w:style>
  <w:style w:type="character" w:styleId="Hyperlink">
    <w:name w:val="Hyperlink"/>
    <w:basedOn w:val="DefaultParagraphFont"/>
    <w:uiPriority w:val="99"/>
    <w:unhideWhenUsed/>
    <w:rsid w:val="0056131A"/>
    <w:rPr>
      <w:color w:val="0563C1" w:themeColor="hyperlink"/>
      <w:u w:val="single"/>
    </w:rPr>
  </w:style>
  <w:style w:type="character" w:styleId="UnresolvedMention">
    <w:name w:val="Unresolved Mention"/>
    <w:basedOn w:val="DefaultParagraphFont"/>
    <w:uiPriority w:val="99"/>
    <w:semiHidden/>
    <w:unhideWhenUsed/>
    <w:rsid w:val="00EA70A2"/>
    <w:rPr>
      <w:color w:val="605E5C"/>
      <w:shd w:val="clear" w:color="auto" w:fill="E1DFDD"/>
    </w:rPr>
  </w:style>
  <w:style w:type="character" w:customStyle="1" w:styleId="Heading4Char">
    <w:name w:val="Heading 4 Char"/>
    <w:basedOn w:val="DefaultParagraphFont"/>
    <w:link w:val="Heading4"/>
    <w:uiPriority w:val="9"/>
    <w:rsid w:val="000F49D8"/>
    <w:rPr>
      <w:rFonts w:ascii="Noto Sans Medium" w:eastAsiaTheme="majorEastAsia" w:hAnsi="Noto Sans Medium" w:cstheme="majorBidi"/>
      <w:iCs/>
      <w:color w:val="373535"/>
      <w:kern w:val="0"/>
      <w:lang w:val="fr-FR" w:eastAsia="fr-FR"/>
      <w14:ligatures w14:val="none"/>
    </w:rPr>
  </w:style>
  <w:style w:type="character" w:customStyle="1" w:styleId="Heading5Char">
    <w:name w:val="Heading 5 Char"/>
    <w:basedOn w:val="DefaultParagraphFont"/>
    <w:link w:val="Heading5"/>
    <w:uiPriority w:val="9"/>
    <w:rsid w:val="00881388"/>
    <w:rPr>
      <w:rFonts w:ascii="Noto Sans Medium" w:eastAsiaTheme="majorEastAsia" w:hAnsi="Noto Sans Medium" w:cstheme="majorBidi"/>
      <w:color w:val="373535"/>
      <w:kern w:val="0"/>
      <w:lang w:val="fr-FR" w:eastAsia="fr-FR"/>
      <w14:ligatures w14:val="none"/>
    </w:rPr>
  </w:style>
  <w:style w:type="table" w:styleId="TableGrid">
    <w:name w:val="Table Grid"/>
    <w:basedOn w:val="TableNormal"/>
    <w:uiPriority w:val="39"/>
    <w:rsid w:val="004B4495"/>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14A8"/>
    <w:pPr>
      <w:spacing w:before="100" w:beforeAutospacing="1" w:after="100" w:afterAutospacing="1"/>
    </w:pPr>
    <w:rPr>
      <w:rFonts w:ascii="Times New Roman" w:hAnsi="Times New Roman"/>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useppepenone.com/en/works/0695-cedro-di-versailles" TargetMode="External"/><Relationship Id="rId13" Type="http://schemas.openxmlformats.org/officeDocument/2006/relationships/hyperlink" Target="https://www.vulture.com/2017/04/kara-walker-after-a-subtlety.html" TargetMode="External"/><Relationship Id="rId18" Type="http://schemas.openxmlformats.org/officeDocument/2006/relationships/hyperlink" Target="https://olafureliasson.net/exhibition/symbiotic-seeing-202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entrepompidou.fr/fr/ressources/oeuvre/cezXe8e" TargetMode="External"/><Relationship Id="rId17" Type="http://schemas.openxmlformats.org/officeDocument/2006/relationships/hyperlink" Target="https://www.domusweb.it/en/art/2015/06/05/anish_kapoor_san_gimignano.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victoria-miro.com/artists/9-wangechi-mut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tsandculture.google.com/asset/self-portrait-with-fried-eggs-1996/JgHDTv8hNHZBaQ?hl=fr"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warewomenartists.com/en/artiste/shirin-neshat/" TargetMode="External"/><Relationship Id="rId23" Type="http://schemas.openxmlformats.org/officeDocument/2006/relationships/header" Target="header3.xml"/><Relationship Id="rId10" Type="http://schemas.openxmlformats.org/officeDocument/2006/relationships/hyperlink" Target="https://www.centrepompidou.fr/fr/programme/agenda/evenement/cyjjXgj"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rtbasel.com/catalog/artwork/85762/Giuseppe-Penone-Cedro-di-Versailles?lang=fr" TargetMode="External"/><Relationship Id="rId14" Type="http://schemas.openxmlformats.org/officeDocument/2006/relationships/hyperlink" Target="https://www.victoria-miro.com/exhibitions/400/"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arsenal.ccdmd.qc.ca" TargetMode="External"/><Relationship Id="rId2" Type="http://schemas.openxmlformats.org/officeDocument/2006/relationships/hyperlink" Target="http://arsenal.ccdmd.qc.ca"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5531E-9727-4F0C-96A3-E9BA65B8A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2383</Words>
  <Characters>13585</Characters>
  <Application>Microsoft Office Word</Application>
  <DocSecurity>0</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15937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CCDMD</dc:creator>
  <cp:keywords/>
  <dc:description/>
  <cp:lastModifiedBy>Mari Anctil</cp:lastModifiedBy>
  <cp:revision>93</cp:revision>
  <cp:lastPrinted>2024-09-04T16:25:00Z</cp:lastPrinted>
  <dcterms:created xsi:type="dcterms:W3CDTF">2024-09-04T16:26:00Z</dcterms:created>
  <dcterms:modified xsi:type="dcterms:W3CDTF">2024-09-23T17:57:00Z</dcterms:modified>
  <cp:category/>
</cp:coreProperties>
</file>