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97E" w14:textId="372DCDBA" w:rsidR="00FB1105" w:rsidRPr="00887A73" w:rsidRDefault="00E916A2" w:rsidP="001F021E">
      <w:pPr>
        <w:pStyle w:val="Heading1"/>
        <w:rPr>
          <w:rFonts w:hint="eastAsia"/>
          <w14:textFill>
            <w14:solidFill>
              <w14:srgbClr w14:val="373535">
                <w14:alpha w14:val="1000"/>
              </w14:srgbClr>
            </w14:solidFill>
          </w14:textFill>
        </w:rPr>
      </w:pPr>
      <w:r w:rsidRPr="00887A73">
        <w:rPr>
          <w14:textFill>
            <w14:solidFill>
              <w14:srgbClr w14:val="373535">
                <w14:alpha w14:val="1000"/>
              </w14:srgbClr>
            </w14:solidFill>
          </w14:textFill>
        </w:rPr>
        <w:t>2.3 Dessin automatique</w:t>
      </w:r>
    </w:p>
    <w:p w14:paraId="522D1ED1" w14:textId="53FEC2DC" w:rsidR="00305A43" w:rsidRPr="00887A73" w:rsidRDefault="002D3F6F" w:rsidP="00603567">
      <w:pPr>
        <w:pStyle w:val="Heading2"/>
        <w:rPr>
          <w14:textFill>
            <w14:solidFill>
              <w14:srgbClr w14:val="727171">
                <w14:alpha w14:val="1000"/>
              </w14:srgbClr>
            </w14:solidFill>
          </w14:textFill>
        </w:rPr>
      </w:pPr>
      <w:r w:rsidRPr="00887A73">
        <w:rPr>
          <w14:textFill>
            <w14:solidFill>
              <w14:srgbClr w14:val="727171">
                <w14:alpha w14:val="1000"/>
              </w14:srgbClr>
            </w14:solidFill>
          </w14:textFill>
        </w:rPr>
        <w:t>Exercice de documentation</w:t>
      </w:r>
      <w:r w:rsidR="00F665A5" w:rsidRPr="00887A73">
        <w:rPr>
          <w14:textFill>
            <w14:solidFill>
              <w14:srgbClr w14:val="727171">
                <w14:alpha w14:val="1000"/>
              </w14:srgbClr>
            </w14:solidFill>
          </w14:textFill>
        </w:rPr>
        <w:t xml:space="preserve"> — </w:t>
      </w:r>
      <w:r w:rsidR="0045434C">
        <w:rPr>
          <w14:textFill>
            <w14:solidFill>
              <w14:srgbClr w14:val="727171">
                <w14:alpha w14:val="1000"/>
              </w14:srgbClr>
            </w14:solidFill>
          </w14:textFill>
        </w:rPr>
        <w:t>Performance</w:t>
      </w:r>
    </w:p>
    <w:p w14:paraId="3290CE75" w14:textId="77777777" w:rsidR="00462866" w:rsidRDefault="00462866" w:rsidP="00462866">
      <w:pPr>
        <w:rPr>
          <w:rFonts w:eastAsia="Times"/>
        </w:rPr>
      </w:pPr>
    </w:p>
    <w:p w14:paraId="67B90291" w14:textId="77777777" w:rsidR="000B7465" w:rsidRDefault="000B7465" w:rsidP="00462866">
      <w:pPr>
        <w:rPr>
          <w:rFonts w:eastAsia="Times"/>
        </w:rPr>
      </w:pPr>
    </w:p>
    <w:p w14:paraId="78ED6196" w14:textId="77777777" w:rsidR="000B7465" w:rsidRDefault="000B7465" w:rsidP="00462866">
      <w:pPr>
        <w:rPr>
          <w:rFonts w:eastAsia="Times"/>
        </w:rPr>
      </w:pPr>
    </w:p>
    <w:p w14:paraId="7DC24C3E" w14:textId="77777777" w:rsidR="000B7465" w:rsidRPr="00AE2A4E" w:rsidRDefault="000B7465" w:rsidP="000B7465">
      <w:pPr>
        <w:pStyle w:val="Heading3"/>
        <w:rPr>
          <w14:textFill>
            <w14:solidFill>
              <w14:srgbClr w14:val="373535">
                <w14:alpha w14:val="1000"/>
              </w14:srgbClr>
            </w14:solidFill>
          </w14:textFill>
        </w:rPr>
      </w:pPr>
      <w:r w:rsidRPr="00AE2A4E">
        <w:rPr>
          <w14:textFill>
            <w14:solidFill>
              <w14:srgbClr w14:val="373535">
                <w14:alpha w14:val="1000"/>
              </w14:srgbClr>
            </w14:solidFill>
          </w14:textFill>
        </w:rPr>
        <w:t xml:space="preserve">Voici un exercice de recherche d’œuvres qui te permettra de découvrir les différentes applications de la technique du dessin automatique appliqué à la performance dans le contexte de l’art actuel. </w:t>
      </w:r>
    </w:p>
    <w:p w14:paraId="21F3D259" w14:textId="77777777" w:rsidR="000B7465" w:rsidRPr="00AE2A4E" w:rsidRDefault="000B7465" w:rsidP="000B7465">
      <w:pPr>
        <w:pStyle w:val="Heading3"/>
        <w:rPr>
          <w14:textFill>
            <w14:solidFill>
              <w14:srgbClr w14:val="373535">
                <w14:alpha w14:val="1000"/>
              </w14:srgbClr>
            </w14:solidFill>
          </w14:textFill>
        </w:rPr>
      </w:pPr>
    </w:p>
    <w:p w14:paraId="1FD0616F" w14:textId="77777777" w:rsidR="001E0DD4" w:rsidRDefault="000B7465" w:rsidP="000B7465">
      <w:pPr>
        <w:pStyle w:val="Heading3"/>
        <w:rPr>
          <w14:textFill>
            <w14:solidFill>
              <w14:srgbClr w14:val="373535">
                <w14:alpha w14:val="1000"/>
              </w14:srgbClr>
            </w14:solidFill>
          </w14:textFill>
        </w:rPr>
      </w:pPr>
      <w:r w:rsidRPr="00AE2A4E">
        <w:rPr>
          <w14:textFill>
            <w14:solidFill>
              <w14:srgbClr w14:val="373535">
                <w14:alpha w14:val="1000"/>
              </w14:srgbClr>
            </w14:solidFill>
          </w14:textFill>
        </w:rPr>
        <w:t xml:space="preserve">Consignes : </w:t>
      </w:r>
    </w:p>
    <w:p w14:paraId="21D9627F" w14:textId="06EBD17D" w:rsidR="000B7465" w:rsidRPr="001E0DD4" w:rsidRDefault="000B7465" w:rsidP="000B7465">
      <w:pPr>
        <w:pStyle w:val="Heading3"/>
        <w:rPr>
          <w:rFonts w:ascii="Noto Sans" w:hAnsi="Noto Sans" w:cs="Noto Sans"/>
          <w14:textFill>
            <w14:solidFill>
              <w14:srgbClr w14:val="373535">
                <w14:alpha w14:val="1000"/>
              </w14:srgbClr>
            </w14:solidFill>
          </w14:textFill>
        </w:rPr>
      </w:pPr>
      <w:r w:rsidRPr="001E0DD4">
        <w:rPr>
          <w:rFonts w:ascii="Noto Sans" w:hAnsi="Noto Sans" w:cs="Noto Sans"/>
          <w14:textFill>
            <w14:solidFill>
              <w14:srgbClr w14:val="373535">
                <w14:alpha w14:val="1000"/>
              </w14:srgbClr>
            </w14:solidFill>
          </w14:textFill>
        </w:rPr>
        <w:t>Recherche les œuvres et artistes suivants afin d’explorer la place du dessin automatique dans l’histoire de l’art. (Gabarit de travail que l’étudiant ou l’étudiante pourra télécharger et remplir afin de faire valider sa recherche d’images d’œuvres par l’enseignant ou l’enseignante.) L’enseignant ou l’enseignante peut aussi simplement préparer une présentation visuelle à partir de ce matériel.</w:t>
      </w:r>
    </w:p>
    <w:p w14:paraId="2BA46486" w14:textId="77777777" w:rsidR="000B7465" w:rsidRPr="00020EFE" w:rsidRDefault="000B7465" w:rsidP="000B7465">
      <w:pPr>
        <w:rPr>
          <w:rFonts w:ascii="Arial" w:hAnsi="Arial" w:cs="Arial"/>
        </w:rPr>
      </w:pPr>
    </w:p>
    <w:p w14:paraId="6269E9CA" w14:textId="77777777" w:rsidR="00887A73" w:rsidRDefault="00887A73"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tbl>
      <w:tblPr>
        <w:tblStyle w:val="TableGrid"/>
        <w:tblW w:w="9254" w:type="dxa"/>
        <w:tblBorders>
          <w:top w:val="single" w:sz="4" w:space="0" w:color="747373"/>
          <w:left w:val="single" w:sz="4" w:space="0" w:color="747373"/>
          <w:bottom w:val="single" w:sz="4" w:space="0" w:color="747373"/>
          <w:right w:val="single" w:sz="4" w:space="0" w:color="747373"/>
          <w:insideH w:val="single" w:sz="4" w:space="0" w:color="747373"/>
          <w:insideV w:val="single" w:sz="4" w:space="0" w:color="747373"/>
        </w:tblBorders>
        <w:tblLayout w:type="fixed"/>
        <w:tblLook w:val="04A0" w:firstRow="1" w:lastRow="0" w:firstColumn="1" w:lastColumn="0" w:noHBand="0" w:noVBand="1"/>
      </w:tblPr>
      <w:tblGrid>
        <w:gridCol w:w="3256"/>
        <w:gridCol w:w="2551"/>
        <w:gridCol w:w="3447"/>
      </w:tblGrid>
      <w:tr w:rsidR="00F309A1" w:rsidRPr="00020EFE" w14:paraId="07FBE55E" w14:textId="77777777" w:rsidTr="00F309A1">
        <w:trPr>
          <w:trHeight w:val="597"/>
        </w:trPr>
        <w:tc>
          <w:tcPr>
            <w:tcW w:w="3256" w:type="dxa"/>
          </w:tcPr>
          <w:p w14:paraId="1BCCE2C4" w14:textId="1C83F4B0" w:rsidR="00F309A1" w:rsidRPr="00AE2A4E" w:rsidRDefault="00BC451D" w:rsidP="00AE2A4E">
            <w:pPr>
              <w:pStyle w:val="Heading3"/>
              <w:rPr>
                <w14:textFill>
                  <w14:solidFill>
                    <w14:srgbClr w14:val="373535">
                      <w14:alpha w14:val="1000"/>
                    </w14:srgbClr>
                  </w14:solidFill>
                </w14:textFill>
              </w:rPr>
            </w:pPr>
            <w:r w:rsidRPr="00AE2A4E">
              <w:rPr>
                <w14:textFill>
                  <w14:solidFill>
                    <w14:srgbClr w14:val="373535">
                      <w14:alpha w14:val="1000"/>
                    </w14:srgbClr>
                  </w14:solidFill>
                </w14:textFill>
              </w:rPr>
              <w:t>Images des œuvres à insérer</w:t>
            </w:r>
          </w:p>
        </w:tc>
        <w:tc>
          <w:tcPr>
            <w:tcW w:w="2551" w:type="dxa"/>
          </w:tcPr>
          <w:p w14:paraId="1E24482E" w14:textId="080AF55F" w:rsidR="00F309A1" w:rsidRPr="00AE2A4E" w:rsidRDefault="008F4129" w:rsidP="00AE2A4E">
            <w:pPr>
              <w:pStyle w:val="Heading3"/>
              <w:rPr>
                <w14:textFill>
                  <w14:solidFill>
                    <w14:srgbClr w14:val="373535">
                      <w14:alpha w14:val="1000"/>
                    </w14:srgbClr>
                  </w14:solidFill>
                </w14:textFill>
              </w:rPr>
            </w:pPr>
            <w:r w:rsidRPr="00AE2A4E">
              <w:rPr>
                <w14:textFill>
                  <w14:solidFill>
                    <w14:srgbClr w14:val="373535">
                      <w14:alpha w14:val="1000"/>
                    </w14:srgbClr>
                  </w14:solidFill>
                </w14:textFill>
              </w:rPr>
              <w:t>Titres des œuvres à chercher</w:t>
            </w:r>
          </w:p>
        </w:tc>
        <w:tc>
          <w:tcPr>
            <w:tcW w:w="3447" w:type="dxa"/>
          </w:tcPr>
          <w:p w14:paraId="70F1D16B" w14:textId="3315F9EA" w:rsidR="00F309A1" w:rsidRPr="00AE2A4E" w:rsidRDefault="00AE2A4E" w:rsidP="00AE2A4E">
            <w:pPr>
              <w:pStyle w:val="Heading3"/>
              <w:rPr>
                <w14:textFill>
                  <w14:solidFill>
                    <w14:srgbClr w14:val="373535">
                      <w14:alpha w14:val="1000"/>
                    </w14:srgbClr>
                  </w14:solidFill>
                </w14:textFill>
              </w:rPr>
            </w:pPr>
            <w:r w:rsidRPr="00AE2A4E">
              <w:rPr>
                <w14:textFill>
                  <w14:solidFill>
                    <w14:srgbClr w14:val="373535">
                      <w14:alpha w14:val="1000"/>
                    </w14:srgbClr>
                  </w14:solidFill>
                </w14:textFill>
              </w:rPr>
              <w:t>Description de l’œuvre et de la démarche de l’artiste</w:t>
            </w:r>
          </w:p>
        </w:tc>
      </w:tr>
      <w:tr w:rsidR="00FD6383" w:rsidRPr="00020EFE" w14:paraId="5E1D0E1B" w14:textId="77777777" w:rsidTr="00F309A1">
        <w:trPr>
          <w:trHeight w:val="597"/>
        </w:trPr>
        <w:tc>
          <w:tcPr>
            <w:tcW w:w="3256" w:type="dxa"/>
          </w:tcPr>
          <w:p w14:paraId="47F76CDF" w14:textId="77777777" w:rsidR="00FD6383" w:rsidRPr="00F309A1" w:rsidRDefault="00FD6383" w:rsidP="00F309A1">
            <w:pPr>
              <w:rPr>
                <w:color w:val="373535"/>
                <w14:textFill>
                  <w14:solidFill>
                    <w14:srgbClr w14:val="373535">
                      <w14:alpha w14:val="30000"/>
                    </w14:srgbClr>
                  </w14:solidFill>
                </w14:textFill>
              </w:rPr>
            </w:pPr>
          </w:p>
        </w:tc>
        <w:tc>
          <w:tcPr>
            <w:tcW w:w="2551" w:type="dxa"/>
          </w:tcPr>
          <w:p w14:paraId="7A187CE1" w14:textId="77777777" w:rsidR="00FD6383" w:rsidRPr="00F309A1" w:rsidRDefault="00FD6383" w:rsidP="00F309A1">
            <w:pPr>
              <w:rPr>
                <w:color w:val="373535"/>
                <w:lang w:val="en-US"/>
                <w14:textFill>
                  <w14:solidFill>
                    <w14:srgbClr w14:val="373535">
                      <w14:alpha w14:val="30000"/>
                    </w14:srgbClr>
                  </w14:solidFill>
                </w14:textFill>
              </w:rPr>
            </w:pPr>
            <w:r w:rsidRPr="00F309A1">
              <w:rPr>
                <w:color w:val="373535"/>
                <w:lang w:val="en-US"/>
                <w14:textFill>
                  <w14:solidFill>
                    <w14:srgbClr w14:val="373535">
                      <w14:alpha w14:val="30000"/>
                    </w14:srgbClr>
                  </w14:solidFill>
                </w14:textFill>
              </w:rPr>
              <w:t xml:space="preserve">William Anastasi, </w:t>
            </w:r>
            <w:proofErr w:type="gramStart"/>
            <w:r w:rsidRPr="00F309A1">
              <w:rPr>
                <w:i/>
                <w:iCs/>
                <w:color w:val="373535"/>
                <w:lang w:val="en-US"/>
                <w14:textFill>
                  <w14:solidFill>
                    <w14:srgbClr w14:val="373535">
                      <w14:alpha w14:val="30000"/>
                    </w14:srgbClr>
                  </w14:solidFill>
                </w14:textFill>
              </w:rPr>
              <w:t>1 hour</w:t>
            </w:r>
            <w:proofErr w:type="gramEnd"/>
            <w:r w:rsidRPr="00F309A1">
              <w:rPr>
                <w:i/>
                <w:iCs/>
                <w:color w:val="373535"/>
                <w:lang w:val="en-US"/>
                <w14:textFill>
                  <w14:solidFill>
                    <w14:srgbClr w14:val="373535">
                      <w14:alpha w14:val="30000"/>
                    </w14:srgbClr>
                  </w14:solidFill>
                </w14:textFill>
              </w:rPr>
              <w:t xml:space="preserve"> blind drawing</w:t>
            </w:r>
            <w:r w:rsidRPr="00F309A1">
              <w:rPr>
                <w:color w:val="373535"/>
                <w:lang w:val="en-US"/>
                <w14:textFill>
                  <w14:solidFill>
                    <w14:srgbClr w14:val="373535">
                      <w14:alpha w14:val="30000"/>
                    </w14:srgbClr>
                  </w14:solidFill>
                </w14:textFill>
              </w:rPr>
              <w:t>, 2012.</w:t>
            </w:r>
          </w:p>
          <w:p w14:paraId="187BAF30" w14:textId="77777777" w:rsidR="00FD6383" w:rsidRPr="00F309A1" w:rsidRDefault="00FD6383" w:rsidP="00F309A1">
            <w:pPr>
              <w:rPr>
                <w:color w:val="373535"/>
                <w:lang w:val="en-US"/>
                <w14:textFill>
                  <w14:solidFill>
                    <w14:srgbClr w14:val="373535">
                      <w14:alpha w14:val="30000"/>
                    </w14:srgbClr>
                  </w14:solidFill>
                </w14:textFill>
              </w:rPr>
            </w:pPr>
          </w:p>
          <w:p w14:paraId="5BFC8A32" w14:textId="77777777" w:rsidR="00FD6383" w:rsidRPr="00F309A1" w:rsidRDefault="00FD6383" w:rsidP="00F309A1">
            <w:pPr>
              <w:rPr>
                <w:color w:val="373535"/>
                <w14:textFill>
                  <w14:solidFill>
                    <w14:srgbClr w14:val="373535">
                      <w14:alpha w14:val="30000"/>
                    </w14:srgbClr>
                  </w14:solidFill>
                </w14:textFill>
              </w:rPr>
            </w:pPr>
            <w:r w:rsidRPr="00F309A1">
              <w:rPr>
                <w:color w:val="373535"/>
                <w14:textFill>
                  <w14:solidFill>
                    <w14:srgbClr w14:val="373535">
                      <w14:alpha w14:val="30000"/>
                    </w14:srgbClr>
                  </w14:solidFill>
                </w14:textFill>
              </w:rPr>
              <w:t>William </w:t>
            </w:r>
            <w:proofErr w:type="spellStart"/>
            <w:r w:rsidRPr="00F309A1">
              <w:rPr>
                <w:color w:val="373535"/>
                <w14:textFill>
                  <w14:solidFill>
                    <w14:srgbClr w14:val="373535">
                      <w14:alpha w14:val="30000"/>
                    </w14:srgbClr>
                  </w14:solidFill>
                </w14:textFill>
              </w:rPr>
              <w:t>Anastasi</w:t>
            </w:r>
            <w:proofErr w:type="spellEnd"/>
            <w:r w:rsidRPr="00F309A1">
              <w:rPr>
                <w:color w:val="373535"/>
                <w14:textFill>
                  <w14:solidFill>
                    <w14:srgbClr w14:val="373535">
                      <w14:alpha w14:val="30000"/>
                    </w14:srgbClr>
                  </w14:solidFill>
                </w14:textFill>
              </w:rPr>
              <w:t xml:space="preserve">, </w:t>
            </w:r>
            <w:r w:rsidRPr="00F309A1">
              <w:rPr>
                <w:i/>
                <w:iCs/>
                <w:color w:val="373535"/>
                <w14:textFill>
                  <w14:solidFill>
                    <w14:srgbClr w14:val="373535">
                      <w14:alpha w14:val="30000"/>
                    </w14:srgbClr>
                  </w14:solidFill>
                </w14:textFill>
              </w:rPr>
              <w:t xml:space="preserve">One </w:t>
            </w:r>
            <w:proofErr w:type="spellStart"/>
            <w:r w:rsidRPr="00F309A1">
              <w:rPr>
                <w:i/>
                <w:iCs/>
                <w:color w:val="373535"/>
                <w14:textFill>
                  <w14:solidFill>
                    <w14:srgbClr w14:val="373535">
                      <w14:alpha w14:val="30000"/>
                    </w14:srgbClr>
                  </w14:solidFill>
                </w14:textFill>
              </w:rPr>
              <w:t>Hour</w:t>
            </w:r>
            <w:proofErr w:type="spellEnd"/>
            <w:r w:rsidRPr="00F309A1">
              <w:rPr>
                <w:i/>
                <w:iCs/>
                <w:color w:val="373535"/>
                <w14:textFill>
                  <w14:solidFill>
                    <w14:srgbClr w14:val="373535">
                      <w14:alpha w14:val="30000"/>
                    </w14:srgbClr>
                  </w14:solidFill>
                </w14:textFill>
              </w:rPr>
              <w:t xml:space="preserve"> </w:t>
            </w:r>
            <w:proofErr w:type="spellStart"/>
            <w:r w:rsidRPr="00F309A1">
              <w:rPr>
                <w:i/>
                <w:iCs/>
                <w:color w:val="373535"/>
                <w14:textFill>
                  <w14:solidFill>
                    <w14:srgbClr w14:val="373535">
                      <w14:alpha w14:val="30000"/>
                    </w14:srgbClr>
                  </w14:solidFill>
                </w14:textFill>
              </w:rPr>
              <w:t>with</w:t>
            </w:r>
            <w:proofErr w:type="spellEnd"/>
            <w:r w:rsidRPr="00F309A1">
              <w:rPr>
                <w:i/>
                <w:iCs/>
                <w:color w:val="373535"/>
                <w14:textFill>
                  <w14:solidFill>
                    <w14:srgbClr w14:val="373535">
                      <w14:alpha w14:val="30000"/>
                    </w14:srgbClr>
                  </w14:solidFill>
                </w14:textFill>
              </w:rPr>
              <w:t xml:space="preserve"> Graphite</w:t>
            </w:r>
            <w:r w:rsidRPr="00F309A1">
              <w:rPr>
                <w:color w:val="373535"/>
                <w14:textFill>
                  <w14:solidFill>
                    <w14:srgbClr w14:val="373535">
                      <w14:alpha w14:val="30000"/>
                    </w14:srgbClr>
                  </w14:solidFill>
                </w14:textFill>
              </w:rPr>
              <w:t xml:space="preserve">, 2013, de la série </w:t>
            </w:r>
            <w:proofErr w:type="spellStart"/>
            <w:r w:rsidRPr="00F309A1">
              <w:rPr>
                <w:i/>
                <w:iCs/>
                <w:color w:val="373535"/>
                <w14:textFill>
                  <w14:solidFill>
                    <w14:srgbClr w14:val="373535">
                      <w14:alpha w14:val="30000"/>
                    </w14:srgbClr>
                  </w14:solidFill>
                </w14:textFill>
              </w:rPr>
              <w:t>Resignation</w:t>
            </w:r>
            <w:proofErr w:type="spellEnd"/>
            <w:r w:rsidRPr="00F309A1">
              <w:rPr>
                <w:color w:val="373535"/>
                <w14:textFill>
                  <w14:solidFill>
                    <w14:srgbClr w14:val="373535">
                      <w14:alpha w14:val="30000"/>
                    </w14:srgbClr>
                  </w14:solidFill>
                </w14:textFill>
              </w:rPr>
              <w:t xml:space="preserve">, 1989-2013, graphite sur papier, transducteur, réalisé in situ, 60 x 80 po, collection de l’artiste, crédit </w:t>
            </w:r>
            <w:r w:rsidRPr="00F309A1">
              <w:rPr>
                <w:color w:val="373535"/>
                <w14:textFill>
                  <w14:solidFill>
                    <w14:srgbClr w14:val="373535">
                      <w14:alpha w14:val="30000"/>
                    </w14:srgbClr>
                  </w14:solidFill>
                </w14:textFill>
              </w:rPr>
              <w:lastRenderedPageBreak/>
              <w:t>photo : Louis Chan.</w:t>
            </w:r>
            <w:r w:rsidRPr="00F309A1">
              <w:rPr>
                <w:color w:val="373535"/>
                <w14:textFill>
                  <w14:solidFill>
                    <w14:srgbClr w14:val="373535">
                      <w14:alpha w14:val="30000"/>
                    </w14:srgbClr>
                  </w14:solidFill>
                </w14:textFill>
              </w:rPr>
              <w:br/>
            </w:r>
          </w:p>
          <w:p w14:paraId="455B0F5F" w14:textId="77777777" w:rsidR="001E0DD4" w:rsidRDefault="00FD6383" w:rsidP="00F309A1">
            <w:pPr>
              <w:rPr>
                <w:color w:val="373535"/>
                <w:lang w:val="en-US"/>
                <w14:textFill>
                  <w14:solidFill>
                    <w14:srgbClr w14:val="373535">
                      <w14:alpha w14:val="30000"/>
                    </w14:srgbClr>
                  </w14:solidFill>
                </w14:textFill>
              </w:rPr>
            </w:pPr>
            <w:r w:rsidRPr="001E0DD4">
              <w:rPr>
                <w:rStyle w:val="Heading4Char"/>
              </w:rPr>
              <w:t>Sources consultées :</w:t>
            </w:r>
            <w:r w:rsidRPr="00F309A1">
              <w:rPr>
                <w:color w:val="373535"/>
                <w:lang w:val="en-US"/>
                <w14:textFill>
                  <w14:solidFill>
                    <w14:srgbClr w14:val="373535">
                      <w14:alpha w14:val="30000"/>
                    </w14:srgbClr>
                  </w14:solidFill>
                </w14:textFill>
              </w:rPr>
              <w:t xml:space="preserve"> </w:t>
            </w:r>
          </w:p>
          <w:p w14:paraId="184962ED" w14:textId="2369FD0A" w:rsidR="00FD6383" w:rsidRPr="001E0DD4" w:rsidRDefault="00FD6383" w:rsidP="00F309A1">
            <w:pPr>
              <w:pStyle w:val="ListParagraph"/>
              <w:numPr>
                <w:ilvl w:val="0"/>
                <w:numId w:val="11"/>
              </w:numPr>
              <w:rPr>
                <w:rFonts w:ascii="Noto Serif" w:hAnsi="Noto Serif" w:cs="Noto Serif"/>
                <w:i/>
                <w:iCs/>
                <w:color w:val="373535"/>
                <w:lang w:val="en-US"/>
                <w14:textFill>
                  <w14:solidFill>
                    <w14:srgbClr w14:val="373535">
                      <w14:alpha w14:val="30000"/>
                    </w14:srgbClr>
                  </w14:solidFill>
                </w14:textFill>
              </w:rPr>
            </w:pPr>
            <w:r w:rsidRPr="001E0DD4">
              <w:rPr>
                <w:rFonts w:ascii="Noto Serif" w:hAnsi="Noto Serif" w:cs="Noto Serif"/>
                <w:color w:val="373535"/>
                <w:lang w:val="en-US"/>
                <w14:textFill>
                  <w14:solidFill>
                    <w14:srgbClr w14:val="373535">
                      <w14:alpha w14:val="30000"/>
                    </w14:srgbClr>
                  </w14:solidFill>
                </w14:textFill>
              </w:rPr>
              <w:t xml:space="preserve">PEREIRA, L. </w:t>
            </w:r>
            <w:r w:rsidRPr="001E0DD4" w:rsidDel="00DF4C9B">
              <w:rPr>
                <w:rFonts w:ascii="Noto Serif" w:hAnsi="Noto Serif" w:cs="Noto Serif"/>
                <w:color w:val="373535"/>
                <w:lang w:val="en-US"/>
                <w14:textFill>
                  <w14:solidFill>
                    <w14:srgbClr w14:val="373535">
                      <w14:alpha w14:val="30000"/>
                    </w14:srgbClr>
                  </w14:solidFill>
                </w14:textFill>
              </w:rPr>
              <w:t xml:space="preserve"> </w:t>
            </w:r>
            <w:r w:rsidRPr="001E0DD4">
              <w:rPr>
                <w:rFonts w:ascii="Noto Serif" w:hAnsi="Noto Serif" w:cs="Noto Serif"/>
                <w:color w:val="373535"/>
                <w:lang w:val="en-US"/>
                <w14:textFill>
                  <w14:solidFill>
                    <w14:srgbClr w14:val="373535">
                      <w14:alpha w14:val="30000"/>
                    </w14:srgbClr>
                  </w14:solidFill>
                </w14:textFill>
              </w:rPr>
              <w:t xml:space="preserve"> </w:t>
            </w:r>
            <w:r w:rsidRPr="001E0DD4">
              <w:rPr>
                <w:rFonts w:ascii="Noto Serif" w:hAnsi="Noto Serif" w:cs="Noto Serif"/>
                <w:i/>
                <w:iCs/>
                <w:color w:val="373535"/>
                <w:lang w:val="en-US"/>
                <w14:textFill>
                  <w14:solidFill>
                    <w14:srgbClr w14:val="373535">
                      <w14:alpha w14:val="30000"/>
                    </w14:srgbClr>
                  </w14:solidFill>
                </w14:textFill>
              </w:rPr>
              <w:t>Astonishing Examples of Automatic Drawing, on</w:t>
            </w:r>
            <w:r w:rsidR="001E0DD4" w:rsidRPr="001E0DD4">
              <w:rPr>
                <w:rFonts w:ascii="Noto Serif" w:hAnsi="Noto Serif" w:cs="Noto Serif"/>
                <w:i/>
                <w:iCs/>
                <w:color w:val="373535"/>
                <w:lang w:val="en-US"/>
                <w14:textFill>
                  <w14:solidFill>
                    <w14:srgbClr w14:val="373535">
                      <w14:alpha w14:val="30000"/>
                    </w14:srgbClr>
                  </w14:solidFill>
                </w14:textFill>
              </w:rPr>
              <w:t xml:space="preserve"> </w:t>
            </w:r>
            <w:proofErr w:type="spellStart"/>
            <w:r w:rsidRPr="001E0DD4">
              <w:rPr>
                <w:rFonts w:ascii="Noto Serif" w:hAnsi="Noto Serif" w:cs="Noto Serif"/>
                <w:i/>
                <w:iCs/>
                <w:color w:val="373535"/>
                <w:lang w:val="en-US"/>
                <w14:textFill>
                  <w14:solidFill>
                    <w14:srgbClr w14:val="373535">
                      <w14:alpha w14:val="30000"/>
                    </w14:srgbClr>
                  </w14:solidFill>
                </w14:textFill>
              </w:rPr>
              <w:t>Widewalls</w:t>
            </w:r>
            <w:proofErr w:type="spellEnd"/>
            <w:r w:rsidRPr="001E0DD4">
              <w:rPr>
                <w:rFonts w:ascii="Noto Serif" w:hAnsi="Noto Serif" w:cs="Noto Serif"/>
                <w:color w:val="373535"/>
                <w:lang w:val="en-US"/>
                <w14:textFill>
                  <w14:solidFill>
                    <w14:srgbClr w14:val="373535">
                      <w14:alpha w14:val="30000"/>
                    </w14:srgbClr>
                  </w14:solidFill>
                </w14:textFill>
              </w:rPr>
              <w:t>, Artwork(s) In Focus, Top Lists, Art History, 2016. [https://www.widewalls.ch/magazine/automatic-drawing].</w:t>
            </w:r>
          </w:p>
          <w:p w14:paraId="5264D4A6" w14:textId="77777777" w:rsidR="00FD6383" w:rsidRPr="00F309A1" w:rsidRDefault="00FD6383" w:rsidP="00F309A1">
            <w:pPr>
              <w:rPr>
                <w:color w:val="373535"/>
                <w:lang w:val="en-US"/>
                <w14:textFill>
                  <w14:solidFill>
                    <w14:srgbClr w14:val="373535">
                      <w14:alpha w14:val="30000"/>
                    </w14:srgbClr>
                  </w14:solidFill>
                </w14:textFill>
              </w:rPr>
            </w:pPr>
          </w:p>
        </w:tc>
        <w:tc>
          <w:tcPr>
            <w:tcW w:w="3447" w:type="dxa"/>
          </w:tcPr>
          <w:p w14:paraId="013EB7C7" w14:textId="77777777" w:rsidR="00FD6383" w:rsidRPr="00F309A1" w:rsidRDefault="00FD6383" w:rsidP="00F309A1">
            <w:pPr>
              <w:rPr>
                <w:color w:val="373535"/>
                <w14:textFill>
                  <w14:solidFill>
                    <w14:srgbClr w14:val="373535">
                      <w14:alpha w14:val="30000"/>
                    </w14:srgbClr>
                  </w14:solidFill>
                </w14:textFill>
              </w:rPr>
            </w:pPr>
            <w:r w:rsidRPr="00F309A1">
              <w:rPr>
                <w:color w:val="373535"/>
                <w14:textFill>
                  <w14:solidFill>
                    <w14:srgbClr w14:val="373535">
                      <w14:alpha w14:val="30000"/>
                    </w14:srgbClr>
                  </w14:solidFill>
                </w14:textFill>
              </w:rPr>
              <w:lastRenderedPageBreak/>
              <w:t>William </w:t>
            </w:r>
            <w:proofErr w:type="spellStart"/>
            <w:r w:rsidRPr="00F309A1">
              <w:rPr>
                <w:color w:val="373535"/>
                <w14:textFill>
                  <w14:solidFill>
                    <w14:srgbClr w14:val="373535">
                      <w14:alpha w14:val="30000"/>
                    </w14:srgbClr>
                  </w14:solidFill>
                </w14:textFill>
              </w:rPr>
              <w:t>Anastasi</w:t>
            </w:r>
            <w:proofErr w:type="spellEnd"/>
            <w:r w:rsidRPr="00F309A1">
              <w:rPr>
                <w:color w:val="373535"/>
                <w14:textFill>
                  <w14:solidFill>
                    <w14:srgbClr w14:val="373535">
                      <w14:alpha w14:val="30000"/>
                    </w14:srgbClr>
                  </w14:solidFill>
                </w14:textFill>
              </w:rPr>
              <w:t xml:space="preserve"> est un artiste américain qui utilise une méthode de création de dessins en marchant avec les yeux fermés, ce qui rappelle l’influence de l’automatisme dans sa pratique artistique. Bien que cela ne soit pas directement lié au dessin automatique, la pratique d’</w:t>
            </w:r>
            <w:proofErr w:type="spellStart"/>
            <w:r w:rsidRPr="00F309A1">
              <w:rPr>
                <w:color w:val="373535"/>
                <w14:textFill>
                  <w14:solidFill>
                    <w14:srgbClr w14:val="373535">
                      <w14:alpha w14:val="30000"/>
                    </w14:srgbClr>
                  </w14:solidFill>
                </w14:textFill>
              </w:rPr>
              <w:t>Anastasi</w:t>
            </w:r>
            <w:proofErr w:type="spellEnd"/>
            <w:r w:rsidRPr="00F309A1">
              <w:rPr>
                <w:color w:val="373535"/>
                <w14:textFill>
                  <w14:solidFill>
                    <w14:srgbClr w14:val="373535">
                      <w14:alpha w14:val="30000"/>
                    </w14:srgbClr>
                  </w14:solidFill>
                </w14:textFill>
              </w:rPr>
              <w:t xml:space="preserve"> partage des parallèles, car le subconscient joue un rôle </w:t>
            </w:r>
            <w:r w:rsidRPr="00F309A1">
              <w:rPr>
                <w:color w:val="373535"/>
                <w14:textFill>
                  <w14:solidFill>
                    <w14:srgbClr w14:val="373535">
                      <w14:alpha w14:val="30000"/>
                    </w14:srgbClr>
                  </w14:solidFill>
                </w14:textFill>
              </w:rPr>
              <w:lastRenderedPageBreak/>
              <w:t>important dans les pratiques artistiques qui utilisent des méthodes similaires.</w:t>
            </w:r>
          </w:p>
        </w:tc>
      </w:tr>
      <w:tr w:rsidR="00FD6383" w:rsidRPr="00020EFE" w14:paraId="55A29638" w14:textId="77777777" w:rsidTr="00F309A1">
        <w:trPr>
          <w:trHeight w:val="619"/>
        </w:trPr>
        <w:tc>
          <w:tcPr>
            <w:tcW w:w="3256" w:type="dxa"/>
          </w:tcPr>
          <w:p w14:paraId="1BB30039" w14:textId="77777777" w:rsidR="00FD6383" w:rsidRPr="00F309A1" w:rsidRDefault="00FD6383" w:rsidP="00F309A1">
            <w:pPr>
              <w:rPr>
                <w:color w:val="373535"/>
                <w14:textFill>
                  <w14:solidFill>
                    <w14:srgbClr w14:val="373535">
                      <w14:alpha w14:val="30000"/>
                    </w14:srgbClr>
                  </w14:solidFill>
                </w14:textFill>
              </w:rPr>
            </w:pPr>
          </w:p>
        </w:tc>
        <w:tc>
          <w:tcPr>
            <w:tcW w:w="2551" w:type="dxa"/>
          </w:tcPr>
          <w:p w14:paraId="3D1C448D" w14:textId="77777777" w:rsidR="00FD6383" w:rsidRPr="00F309A1" w:rsidRDefault="00FD6383" w:rsidP="00F309A1">
            <w:pPr>
              <w:rPr>
                <w:color w:val="373535"/>
                <w14:textFill>
                  <w14:solidFill>
                    <w14:srgbClr w14:val="373535">
                      <w14:alpha w14:val="30000"/>
                    </w14:srgbClr>
                  </w14:solidFill>
                </w14:textFill>
              </w:rPr>
            </w:pPr>
            <w:r w:rsidRPr="00F309A1">
              <w:rPr>
                <w:color w:val="373535"/>
                <w14:textFill>
                  <w14:solidFill>
                    <w14:srgbClr w14:val="373535">
                      <w14:alpha w14:val="30000"/>
                    </w14:srgbClr>
                  </w14:solidFill>
                </w14:textFill>
              </w:rPr>
              <w:t xml:space="preserve">Janine Antoni, </w:t>
            </w:r>
            <w:proofErr w:type="spellStart"/>
            <w:r w:rsidRPr="00F309A1">
              <w:rPr>
                <w:i/>
                <w:iCs/>
                <w:color w:val="373535"/>
                <w14:textFill>
                  <w14:solidFill>
                    <w14:srgbClr w14:val="373535">
                      <w14:alpha w14:val="30000"/>
                    </w14:srgbClr>
                  </w14:solidFill>
                </w14:textFill>
              </w:rPr>
              <w:t>Loving</w:t>
            </w:r>
            <w:proofErr w:type="spellEnd"/>
            <w:r w:rsidRPr="00F309A1">
              <w:rPr>
                <w:i/>
                <w:iCs/>
                <w:color w:val="373535"/>
                <w14:textFill>
                  <w14:solidFill>
                    <w14:srgbClr w14:val="373535">
                      <w14:alpha w14:val="30000"/>
                    </w14:srgbClr>
                  </w14:solidFill>
                </w14:textFill>
              </w:rPr>
              <w:t xml:space="preserve"> care</w:t>
            </w:r>
            <w:r w:rsidRPr="00F309A1">
              <w:rPr>
                <w:color w:val="373535"/>
                <w14:textFill>
                  <w14:solidFill>
                    <w14:srgbClr w14:val="373535">
                      <w14:alpha w14:val="30000"/>
                    </w14:srgbClr>
                  </w14:solidFill>
                </w14:textFill>
              </w:rPr>
              <w:t>, 1992-1996,</w:t>
            </w:r>
          </w:p>
          <w:p w14:paraId="007EB7C2" w14:textId="77777777" w:rsidR="00FD6383" w:rsidRPr="00F309A1" w:rsidRDefault="00FD6383" w:rsidP="00F309A1">
            <w:pPr>
              <w:rPr>
                <w:color w:val="373535"/>
                <w14:textFill>
                  <w14:solidFill>
                    <w14:srgbClr w14:val="373535">
                      <w14:alpha w14:val="30000"/>
                    </w14:srgbClr>
                  </w14:solidFill>
                </w14:textFill>
              </w:rPr>
            </w:pPr>
            <w:proofErr w:type="gramStart"/>
            <w:r w:rsidRPr="00F309A1">
              <w:rPr>
                <w:color w:val="373535"/>
                <w14:textFill>
                  <w14:solidFill>
                    <w14:srgbClr w14:val="373535">
                      <w14:alpha w14:val="30000"/>
                    </w14:srgbClr>
                  </w14:solidFill>
                </w14:textFill>
              </w:rPr>
              <w:t>performance</w:t>
            </w:r>
            <w:proofErr w:type="gramEnd"/>
            <w:r w:rsidRPr="00F309A1">
              <w:rPr>
                <w:color w:val="373535"/>
                <w14:textFill>
                  <w14:solidFill>
                    <w14:srgbClr w14:val="373535">
                      <w14:alpha w14:val="30000"/>
                    </w14:srgbClr>
                  </w14:solidFill>
                </w14:textFill>
              </w:rPr>
              <w:t xml:space="preserve"> avec de la teinture à cheveux, photographiée par Prudence </w:t>
            </w:r>
            <w:proofErr w:type="spellStart"/>
            <w:r w:rsidRPr="00F309A1">
              <w:rPr>
                <w:color w:val="373535"/>
                <w14:textFill>
                  <w14:solidFill>
                    <w14:srgbClr w14:val="373535">
                      <w14:alpha w14:val="30000"/>
                    </w14:srgbClr>
                  </w14:solidFill>
                </w14:textFill>
              </w:rPr>
              <w:t>Cumming</w:t>
            </w:r>
            <w:proofErr w:type="spellEnd"/>
            <w:r w:rsidRPr="00F309A1">
              <w:rPr>
                <w:color w:val="373535"/>
                <w14:textFill>
                  <w14:solidFill>
                    <w14:srgbClr w14:val="373535">
                      <w14:alpha w14:val="30000"/>
                    </w14:srgbClr>
                  </w14:solidFill>
                </w14:textFill>
              </w:rPr>
              <w:t>, associé à Anthony d’</w:t>
            </w:r>
            <w:proofErr w:type="spellStart"/>
            <w:r w:rsidRPr="00F309A1">
              <w:rPr>
                <w:color w:val="373535"/>
                <w14:textFill>
                  <w14:solidFill>
                    <w14:srgbClr w14:val="373535">
                      <w14:alpha w14:val="30000"/>
                    </w14:srgbClr>
                  </w14:solidFill>
                </w14:textFill>
              </w:rPr>
              <w:t>Offay</w:t>
            </w:r>
            <w:proofErr w:type="spellEnd"/>
            <w:r w:rsidRPr="00F309A1">
              <w:rPr>
                <w:color w:val="373535"/>
                <w14:textFill>
                  <w14:solidFill>
                    <w14:srgbClr w14:val="373535">
                      <w14:alpha w14:val="30000"/>
                    </w14:srgbClr>
                  </w14:solidFill>
                </w14:textFill>
              </w:rPr>
              <w:t xml:space="preserve"> Galerie, Londres, 1993.</w:t>
            </w:r>
          </w:p>
          <w:p w14:paraId="185C3B7C" w14:textId="77777777" w:rsidR="00FD6383" w:rsidRPr="00F309A1" w:rsidRDefault="00FD6383" w:rsidP="00F309A1">
            <w:pPr>
              <w:rPr>
                <w:color w:val="373535"/>
                <w14:textFill>
                  <w14:solidFill>
                    <w14:srgbClr w14:val="373535">
                      <w14:alpha w14:val="30000"/>
                    </w14:srgbClr>
                  </w14:solidFill>
                </w14:textFill>
              </w:rPr>
            </w:pPr>
          </w:p>
          <w:p w14:paraId="3CAA5E59" w14:textId="77777777" w:rsidR="001E0DD4" w:rsidRDefault="00FD6383" w:rsidP="001E0DD4">
            <w:pPr>
              <w:pStyle w:val="Heading4"/>
            </w:pPr>
            <w:r w:rsidRPr="00F309A1">
              <w:t xml:space="preserve">Source consultée : </w:t>
            </w:r>
          </w:p>
          <w:p w14:paraId="2562CBC2" w14:textId="6C420AEF" w:rsidR="00FD6383" w:rsidRPr="001E0DD4" w:rsidRDefault="00FD6383" w:rsidP="001E0DD4">
            <w:pPr>
              <w:pStyle w:val="ListParagraph"/>
              <w:numPr>
                <w:ilvl w:val="0"/>
                <w:numId w:val="11"/>
              </w:numPr>
              <w:rPr>
                <w:rFonts w:ascii="Noto Serif" w:hAnsi="Noto Serif" w:cs="Noto Serif"/>
                <w:color w:val="373535"/>
                <w14:textFill>
                  <w14:solidFill>
                    <w14:srgbClr w14:val="373535">
                      <w14:alpha w14:val="30000"/>
                    </w14:srgbClr>
                  </w14:solidFill>
                </w14:textFill>
              </w:rPr>
            </w:pPr>
            <w:r w:rsidRPr="001E0DD4">
              <w:rPr>
                <w:rFonts w:ascii="Noto Serif" w:hAnsi="Noto Serif" w:cs="Noto Serif"/>
                <w:color w:val="373535"/>
                <w14:textFill>
                  <w14:solidFill>
                    <w14:srgbClr w14:val="373535">
                      <w14:alpha w14:val="30000"/>
                    </w14:srgbClr>
                  </w14:solidFill>
                </w14:textFill>
              </w:rPr>
              <w:t>Site personnel de l’artiste, http://www.ja</w:t>
            </w:r>
            <w:r w:rsidRPr="001E0DD4">
              <w:rPr>
                <w:rFonts w:ascii="Noto Serif" w:hAnsi="Noto Serif" w:cs="Noto Serif"/>
                <w:color w:val="373535"/>
                <w14:textFill>
                  <w14:solidFill>
                    <w14:srgbClr w14:val="373535">
                      <w14:alpha w14:val="30000"/>
                    </w14:srgbClr>
                  </w14:solidFill>
                </w14:textFill>
              </w:rPr>
              <w:lastRenderedPageBreak/>
              <w:t>nineantoni.net/#/loving-care/</w:t>
            </w:r>
          </w:p>
        </w:tc>
        <w:tc>
          <w:tcPr>
            <w:tcW w:w="3447" w:type="dxa"/>
          </w:tcPr>
          <w:p w14:paraId="5A2F89EF" w14:textId="77777777" w:rsidR="00FD6383" w:rsidRPr="00F309A1" w:rsidRDefault="00FD6383" w:rsidP="00F309A1">
            <w:pPr>
              <w:rPr>
                <w:color w:val="373535"/>
                <w14:textFill>
                  <w14:solidFill>
                    <w14:srgbClr w14:val="373535">
                      <w14:alpha w14:val="30000"/>
                    </w14:srgbClr>
                  </w14:solidFill>
                </w14:textFill>
              </w:rPr>
            </w:pPr>
            <w:proofErr w:type="spellStart"/>
            <w:r w:rsidRPr="00F309A1">
              <w:rPr>
                <w:i/>
                <w:iCs/>
                <w:color w:val="373535"/>
                <w14:textFill>
                  <w14:solidFill>
                    <w14:srgbClr w14:val="373535">
                      <w14:alpha w14:val="30000"/>
                    </w14:srgbClr>
                  </w14:solidFill>
                </w14:textFill>
              </w:rPr>
              <w:lastRenderedPageBreak/>
              <w:t>Loving</w:t>
            </w:r>
            <w:proofErr w:type="spellEnd"/>
            <w:r w:rsidRPr="00F309A1">
              <w:rPr>
                <w:i/>
                <w:iCs/>
                <w:color w:val="373535"/>
                <w14:textFill>
                  <w14:solidFill>
                    <w14:srgbClr w14:val="373535">
                      <w14:alpha w14:val="30000"/>
                    </w14:srgbClr>
                  </w14:solidFill>
                </w14:textFill>
              </w:rPr>
              <w:t xml:space="preserve"> care</w:t>
            </w:r>
            <w:r w:rsidRPr="00F309A1">
              <w:rPr>
                <w:color w:val="373535"/>
                <w14:textFill>
                  <w14:solidFill>
                    <w14:srgbClr w14:val="373535">
                      <w14:alpha w14:val="30000"/>
                    </w14:srgbClr>
                  </w14:solidFill>
                </w14:textFill>
              </w:rPr>
              <w:t xml:space="preserve"> est une performance où Janine Antoni couvre le plancher de la galerie avec sa chevelure enduite de teinture pour cheveux. Elle interroge les standards de la beauté imposés aux femmes.</w:t>
            </w:r>
          </w:p>
          <w:p w14:paraId="6CCB7DB6" w14:textId="77777777" w:rsidR="00FD6383" w:rsidRPr="00F309A1" w:rsidRDefault="00FD6383" w:rsidP="00F309A1">
            <w:pPr>
              <w:rPr>
                <w:color w:val="373535"/>
                <w14:textFill>
                  <w14:solidFill>
                    <w14:srgbClr w14:val="373535">
                      <w14:alpha w14:val="30000"/>
                    </w14:srgbClr>
                  </w14:solidFill>
                </w14:textFill>
              </w:rPr>
            </w:pPr>
            <w:r w:rsidRPr="00F309A1">
              <w:rPr>
                <w:color w:val="373535"/>
                <w14:textFill>
                  <w14:solidFill>
                    <w14:srgbClr w14:val="373535">
                      <w14:alpha w14:val="30000"/>
                    </w14:srgbClr>
                  </w14:solidFill>
                </w14:textFill>
              </w:rPr>
              <w:t xml:space="preserve">L’artiste Antoni utilise son corps comme un outil et contenu symbolique (source de sens) pour créer des œuvres sculpturales et des installations. Par des processus habituels comme le bain, l’alimentation et le sommeil, elle transforme </w:t>
            </w:r>
            <w:r w:rsidRPr="00F309A1">
              <w:rPr>
                <w:color w:val="373535"/>
                <w14:textFill>
                  <w14:solidFill>
                    <w14:srgbClr w14:val="373535">
                      <w14:alpha w14:val="30000"/>
                    </w14:srgbClr>
                  </w14:solidFill>
                </w14:textFill>
              </w:rPr>
              <w:lastRenderedPageBreak/>
              <w:t>des matériaux du quotidien comme le chocolat et le savon. Antoni articule sa relation au monde à travers son art, créant des états émotionnels ressentis par les sens. Les œuvres de l’artiste communiquent une présence physique qui s’adresse directement au corps du spectateur.</w:t>
            </w:r>
          </w:p>
        </w:tc>
      </w:tr>
      <w:tr w:rsidR="00FD6383" w:rsidRPr="00020EFE" w14:paraId="53469069" w14:textId="77777777" w:rsidTr="00F309A1">
        <w:trPr>
          <w:trHeight w:val="619"/>
        </w:trPr>
        <w:tc>
          <w:tcPr>
            <w:tcW w:w="3256" w:type="dxa"/>
          </w:tcPr>
          <w:p w14:paraId="5969B9C9" w14:textId="77777777" w:rsidR="00FD6383" w:rsidRPr="00F309A1" w:rsidRDefault="00FD6383" w:rsidP="00F309A1">
            <w:pPr>
              <w:rPr>
                <w:color w:val="373535"/>
                <w14:textFill>
                  <w14:solidFill>
                    <w14:srgbClr w14:val="373535">
                      <w14:alpha w14:val="30000"/>
                    </w14:srgbClr>
                  </w14:solidFill>
                </w14:textFill>
              </w:rPr>
            </w:pPr>
          </w:p>
        </w:tc>
        <w:tc>
          <w:tcPr>
            <w:tcW w:w="2551" w:type="dxa"/>
          </w:tcPr>
          <w:p w14:paraId="48092CE2" w14:textId="77777777" w:rsidR="00FD6383" w:rsidRPr="00F309A1" w:rsidRDefault="00FD6383" w:rsidP="00F309A1">
            <w:pPr>
              <w:rPr>
                <w:color w:val="373535"/>
                <w14:textFill>
                  <w14:solidFill>
                    <w14:srgbClr w14:val="373535">
                      <w14:alpha w14:val="30000"/>
                    </w14:srgbClr>
                  </w14:solidFill>
                </w14:textFill>
              </w:rPr>
            </w:pPr>
            <w:r w:rsidRPr="00F309A1">
              <w:rPr>
                <w:color w:val="373535"/>
                <w14:textFill>
                  <w14:solidFill>
                    <w14:srgbClr w14:val="373535">
                      <w14:alpha w14:val="30000"/>
                    </w14:srgbClr>
                  </w14:solidFill>
                </w14:textFill>
              </w:rPr>
              <w:t>Tony </w:t>
            </w:r>
            <w:proofErr w:type="spellStart"/>
            <w:r w:rsidRPr="00F309A1">
              <w:rPr>
                <w:color w:val="373535"/>
                <w14:textFill>
                  <w14:solidFill>
                    <w14:srgbClr w14:val="373535">
                      <w14:alpha w14:val="30000"/>
                    </w14:srgbClr>
                  </w14:solidFill>
                </w14:textFill>
              </w:rPr>
              <w:t>Orrico</w:t>
            </w:r>
            <w:proofErr w:type="spellEnd"/>
            <w:r w:rsidRPr="00F309A1">
              <w:rPr>
                <w:color w:val="373535"/>
                <w14:textFill>
                  <w14:solidFill>
                    <w14:srgbClr w14:val="373535">
                      <w14:alpha w14:val="30000"/>
                    </w14:srgbClr>
                  </w14:solidFill>
                </w14:textFill>
              </w:rPr>
              <w:t xml:space="preserve">, </w:t>
            </w:r>
            <w:proofErr w:type="spellStart"/>
            <w:r w:rsidRPr="00F309A1">
              <w:rPr>
                <w:i/>
                <w:iCs/>
                <w:color w:val="373535"/>
                <w14:textFill>
                  <w14:solidFill>
                    <w14:srgbClr w14:val="373535">
                      <w14:alpha w14:val="30000"/>
                    </w14:srgbClr>
                  </w14:solidFill>
                </w14:textFill>
              </w:rPr>
              <w:t>Penwald</w:t>
            </w:r>
            <w:proofErr w:type="spellEnd"/>
            <w:r w:rsidRPr="00F309A1">
              <w:rPr>
                <w:i/>
                <w:iCs/>
                <w:color w:val="373535"/>
                <w14:textFill>
                  <w14:solidFill>
                    <w14:srgbClr w14:val="373535">
                      <w14:alpha w14:val="30000"/>
                    </w14:srgbClr>
                  </w14:solidFill>
                </w14:textFill>
              </w:rPr>
              <w:t xml:space="preserve"> : 4 : </w:t>
            </w:r>
            <w:proofErr w:type="spellStart"/>
            <w:r w:rsidRPr="00F309A1">
              <w:rPr>
                <w:i/>
                <w:iCs/>
                <w:color w:val="373535"/>
                <w14:textFill>
                  <w14:solidFill>
                    <w14:srgbClr w14:val="373535">
                      <w14:alpha w14:val="30000"/>
                    </w14:srgbClr>
                  </w14:solidFill>
                </w14:textFill>
              </w:rPr>
              <w:t>unison</w:t>
            </w:r>
            <w:proofErr w:type="spellEnd"/>
            <w:r w:rsidRPr="00F309A1">
              <w:rPr>
                <w:i/>
                <w:iCs/>
                <w:color w:val="373535"/>
                <w14:textFill>
                  <w14:solidFill>
                    <w14:srgbClr w14:val="373535">
                      <w14:alpha w14:val="30000"/>
                    </w14:srgbClr>
                  </w14:solidFill>
                </w14:textFill>
              </w:rPr>
              <w:t xml:space="preserve"> </w:t>
            </w:r>
            <w:proofErr w:type="spellStart"/>
            <w:r w:rsidRPr="00F309A1">
              <w:rPr>
                <w:i/>
                <w:iCs/>
                <w:color w:val="373535"/>
                <w14:textFill>
                  <w14:solidFill>
                    <w14:srgbClr w14:val="373535">
                      <w14:alpha w14:val="30000"/>
                    </w14:srgbClr>
                  </w14:solidFill>
                </w14:textFill>
              </w:rPr>
              <w:t>symmetry</w:t>
            </w:r>
            <w:proofErr w:type="spellEnd"/>
            <w:r w:rsidRPr="00F309A1">
              <w:rPr>
                <w:i/>
                <w:iCs/>
                <w:color w:val="373535"/>
                <w14:textFill>
                  <w14:solidFill>
                    <w14:srgbClr w14:val="373535">
                      <w14:alpha w14:val="30000"/>
                    </w14:srgbClr>
                  </w14:solidFill>
                </w14:textFill>
              </w:rPr>
              <w:t xml:space="preserve"> standing</w:t>
            </w:r>
            <w:r w:rsidRPr="00F309A1">
              <w:rPr>
                <w:color w:val="373535"/>
                <w14:textFill>
                  <w14:solidFill>
                    <w14:srgbClr w14:val="373535">
                      <w14:alpha w14:val="30000"/>
                    </w14:srgbClr>
                  </w14:solidFill>
                </w14:textFill>
              </w:rPr>
              <w:t>, 2010, performance, graphite sur papier,</w:t>
            </w:r>
          </w:p>
          <w:p w14:paraId="230BC447" w14:textId="77777777" w:rsidR="00FD6383" w:rsidRPr="00F309A1" w:rsidRDefault="00FD6383" w:rsidP="00F309A1">
            <w:pPr>
              <w:rPr>
                <w:color w:val="373535"/>
                <w14:textFill>
                  <w14:solidFill>
                    <w14:srgbClr w14:val="373535">
                      <w14:alpha w14:val="30000"/>
                    </w14:srgbClr>
                  </w14:solidFill>
                </w14:textFill>
              </w:rPr>
            </w:pPr>
            <w:r w:rsidRPr="00F309A1">
              <w:rPr>
                <w:color w:val="373535"/>
                <w14:textFill>
                  <w14:solidFill>
                    <w14:srgbClr w14:val="373535">
                      <w14:alpha w14:val="30000"/>
                    </w14:srgbClr>
                  </w14:solidFill>
                </w14:textFill>
              </w:rPr>
              <w:t xml:space="preserve">3 jours consécutifs, tranches de 4 heures, </w:t>
            </w:r>
          </w:p>
          <w:p w14:paraId="15759A08" w14:textId="77777777" w:rsidR="00FD6383" w:rsidRPr="00F309A1" w:rsidRDefault="00FD6383" w:rsidP="00F309A1">
            <w:pPr>
              <w:rPr>
                <w:color w:val="373535"/>
                <w14:textFill>
                  <w14:solidFill>
                    <w14:srgbClr w14:val="373535">
                      <w14:alpha w14:val="30000"/>
                    </w14:srgbClr>
                  </w14:solidFill>
                </w14:textFill>
              </w:rPr>
            </w:pPr>
            <w:r w:rsidRPr="00F309A1">
              <w:rPr>
                <w:color w:val="373535"/>
                <w14:textFill>
                  <w14:solidFill>
                    <w14:srgbClr w14:val="373535">
                      <w14:alpha w14:val="30000"/>
                    </w14:srgbClr>
                  </w14:solidFill>
                </w14:textFill>
              </w:rPr>
              <w:t>203 x 549 cm.</w:t>
            </w:r>
          </w:p>
          <w:p w14:paraId="5BA2EE42" w14:textId="77777777" w:rsidR="00FD6383" w:rsidRPr="00F309A1" w:rsidRDefault="00FD6383" w:rsidP="00F309A1">
            <w:pPr>
              <w:rPr>
                <w:color w:val="373535"/>
                <w14:textFill>
                  <w14:solidFill>
                    <w14:srgbClr w14:val="373535">
                      <w14:alpha w14:val="30000"/>
                    </w14:srgbClr>
                  </w14:solidFill>
                </w14:textFill>
              </w:rPr>
            </w:pPr>
          </w:p>
          <w:p w14:paraId="1D2E7CEE" w14:textId="77777777" w:rsidR="001E0DD4" w:rsidRDefault="00FD6383" w:rsidP="00F309A1">
            <w:pPr>
              <w:rPr>
                <w:color w:val="373535"/>
                <w14:textFill>
                  <w14:solidFill>
                    <w14:srgbClr w14:val="373535">
                      <w14:alpha w14:val="30000"/>
                    </w14:srgbClr>
                  </w14:solidFill>
                </w14:textFill>
              </w:rPr>
            </w:pPr>
            <w:r w:rsidRPr="001E0DD4">
              <w:rPr>
                <w:rStyle w:val="Heading4Char"/>
              </w:rPr>
              <w:t>Source consultée :</w:t>
            </w:r>
            <w:r w:rsidRPr="00F309A1">
              <w:rPr>
                <w:color w:val="373535"/>
                <w14:textFill>
                  <w14:solidFill>
                    <w14:srgbClr w14:val="373535">
                      <w14:alpha w14:val="30000"/>
                    </w14:srgbClr>
                  </w14:solidFill>
                </w14:textFill>
              </w:rPr>
              <w:t xml:space="preserve"> </w:t>
            </w:r>
          </w:p>
          <w:p w14:paraId="25DF93E5" w14:textId="2B2EB728" w:rsidR="00FD6383" w:rsidRPr="001E0DD4" w:rsidRDefault="00FD6383" w:rsidP="00F309A1">
            <w:pPr>
              <w:pStyle w:val="ListParagraph"/>
              <w:numPr>
                <w:ilvl w:val="0"/>
                <w:numId w:val="11"/>
              </w:numPr>
              <w:rPr>
                <w:color w:val="373535"/>
                <w14:textFill>
                  <w14:solidFill>
                    <w14:srgbClr w14:val="373535">
                      <w14:alpha w14:val="30000"/>
                    </w14:srgbClr>
                  </w14:solidFill>
                </w14:textFill>
              </w:rPr>
            </w:pPr>
            <w:r w:rsidRPr="001E0DD4">
              <w:rPr>
                <w:color w:val="373535"/>
                <w14:textFill>
                  <w14:solidFill>
                    <w14:srgbClr w14:val="373535">
                      <w14:alpha w14:val="30000"/>
                    </w14:srgbClr>
                  </w14:solidFill>
                </w14:textFill>
              </w:rPr>
              <w:t>Site personnel de l’artiste,</w:t>
            </w:r>
            <w:r w:rsidR="001E0DD4">
              <w:rPr>
                <w:color w:val="373535"/>
                <w14:textFill>
                  <w14:solidFill>
                    <w14:srgbClr w14:val="373535">
                      <w14:alpha w14:val="30000"/>
                    </w14:srgbClr>
                  </w14:solidFill>
                </w14:textFill>
              </w:rPr>
              <w:t xml:space="preserve"> </w:t>
            </w:r>
            <w:hyperlink r:id="rId8" w:history="1">
              <w:r w:rsidR="001E0DD4" w:rsidRPr="00345823">
                <w:rPr>
                  <w:rStyle w:val="Hyperlink"/>
                  <w14:textFill>
                    <w14:solidFill>
                      <w14:schemeClr w14:val="hlink">
                        <w14:alpha w14:val="30000"/>
                      </w14:schemeClr>
                    </w14:solidFill>
                  </w14:textFill>
                </w:rPr>
                <w:t>https://tonyorrico.com/penwald-drawings/archive/</w:t>
              </w:r>
            </w:hyperlink>
          </w:p>
          <w:p w14:paraId="0D3980BA" w14:textId="77777777" w:rsidR="00FD6383" w:rsidRPr="00F309A1" w:rsidRDefault="00FD6383" w:rsidP="00F309A1">
            <w:pPr>
              <w:rPr>
                <w:color w:val="373535"/>
                <w14:textFill>
                  <w14:solidFill>
                    <w14:srgbClr w14:val="373535">
                      <w14:alpha w14:val="30000"/>
                    </w14:srgbClr>
                  </w14:solidFill>
                </w14:textFill>
              </w:rPr>
            </w:pPr>
          </w:p>
        </w:tc>
        <w:tc>
          <w:tcPr>
            <w:tcW w:w="3447" w:type="dxa"/>
          </w:tcPr>
          <w:p w14:paraId="720C0C73" w14:textId="77777777" w:rsidR="00FD6383" w:rsidRPr="00F309A1" w:rsidRDefault="00FD6383" w:rsidP="00F309A1">
            <w:pPr>
              <w:rPr>
                <w:color w:val="373535"/>
                <w14:textFill>
                  <w14:solidFill>
                    <w14:srgbClr w14:val="373535">
                      <w14:alpha w14:val="30000"/>
                    </w14:srgbClr>
                  </w14:solidFill>
                </w14:textFill>
              </w:rPr>
            </w:pPr>
            <w:r w:rsidRPr="00F309A1">
              <w:rPr>
                <w:color w:val="373535"/>
                <w14:textFill>
                  <w14:solidFill>
                    <w14:srgbClr w14:val="373535">
                      <w14:alpha w14:val="30000"/>
                    </w14:srgbClr>
                  </w14:solidFill>
                </w14:textFill>
              </w:rPr>
              <w:t>Tony </w:t>
            </w:r>
            <w:proofErr w:type="spellStart"/>
            <w:r w:rsidRPr="00F309A1">
              <w:rPr>
                <w:color w:val="373535"/>
                <w14:textFill>
                  <w14:solidFill>
                    <w14:srgbClr w14:val="373535">
                      <w14:alpha w14:val="30000"/>
                    </w14:srgbClr>
                  </w14:solidFill>
                </w14:textFill>
              </w:rPr>
              <w:t>Orrico</w:t>
            </w:r>
            <w:proofErr w:type="spellEnd"/>
            <w:r w:rsidRPr="00F309A1">
              <w:rPr>
                <w:color w:val="373535"/>
                <w14:textFill>
                  <w14:solidFill>
                    <w14:srgbClr w14:val="373535">
                      <w14:alpha w14:val="30000"/>
                    </w14:srgbClr>
                  </w14:solidFill>
                </w14:textFill>
              </w:rPr>
              <w:t xml:space="preserve"> est un artiste qui crée des dessins bilatéraux en utilisant son corps comme outil de mesure, intitulé </w:t>
            </w:r>
            <w:proofErr w:type="spellStart"/>
            <w:r w:rsidRPr="00F309A1">
              <w:rPr>
                <w:i/>
                <w:iCs/>
                <w:color w:val="373535"/>
                <w14:textFill>
                  <w14:solidFill>
                    <w14:srgbClr w14:val="373535">
                      <w14:alpha w14:val="30000"/>
                    </w14:srgbClr>
                  </w14:solidFill>
                </w14:textFill>
              </w:rPr>
              <w:t>Penwald</w:t>
            </w:r>
            <w:proofErr w:type="spellEnd"/>
            <w:r w:rsidRPr="00F309A1">
              <w:rPr>
                <w:i/>
                <w:iCs/>
                <w:color w:val="373535"/>
                <w14:textFill>
                  <w14:solidFill>
                    <w14:srgbClr w14:val="373535">
                      <w14:alpha w14:val="30000"/>
                    </w14:srgbClr>
                  </w14:solidFill>
                </w14:textFill>
              </w:rPr>
              <w:t xml:space="preserve"> Drawings</w:t>
            </w:r>
            <w:r w:rsidRPr="00F309A1">
              <w:rPr>
                <w:color w:val="373535"/>
                <w14:textFill>
                  <w14:solidFill>
                    <w14:srgbClr w14:val="373535">
                      <w14:alpha w14:val="30000"/>
                    </w14:srgbClr>
                  </w14:solidFill>
                </w14:textFill>
              </w:rPr>
              <w:t>. Il a travaillé avec des compagnies de danse prestigieuses et s’est produit dans des lieux renommés du monde entier. Ses œuvres ont été exposées dans des institutions d’art de premier plan et il a participé à la représentation de l’œuvre de Marina </w:t>
            </w:r>
            <w:proofErr w:type="spellStart"/>
            <w:r w:rsidRPr="00F309A1">
              <w:rPr>
                <w:color w:val="373535"/>
                <w14:textFill>
                  <w14:solidFill>
                    <w14:srgbClr w14:val="373535">
                      <w14:alpha w14:val="30000"/>
                    </w14:srgbClr>
                  </w14:solidFill>
                </w14:textFill>
              </w:rPr>
              <w:t>Abramovic</w:t>
            </w:r>
            <w:proofErr w:type="spellEnd"/>
            <w:r w:rsidRPr="00F309A1">
              <w:rPr>
                <w:color w:val="373535"/>
                <w14:textFill>
                  <w14:solidFill>
                    <w14:srgbClr w14:val="373535">
                      <w14:alpha w14:val="30000"/>
                    </w14:srgbClr>
                  </w14:solidFill>
                </w14:textFill>
              </w:rPr>
              <w:t xml:space="preserve"> au </w:t>
            </w:r>
            <w:proofErr w:type="spellStart"/>
            <w:r w:rsidRPr="00F309A1">
              <w:rPr>
                <w:color w:val="373535"/>
                <w14:textFill>
                  <w14:solidFill>
                    <w14:srgbClr w14:val="373535">
                      <w14:alpha w14:val="30000"/>
                    </w14:srgbClr>
                  </w14:solidFill>
                </w14:textFill>
              </w:rPr>
              <w:t>MoMA</w:t>
            </w:r>
            <w:proofErr w:type="spellEnd"/>
            <w:r w:rsidRPr="00F309A1">
              <w:rPr>
                <w:color w:val="373535"/>
                <w14:textFill>
                  <w14:solidFill>
                    <w14:srgbClr w14:val="373535">
                      <w14:alpha w14:val="30000"/>
                    </w14:srgbClr>
                  </w14:solidFill>
                </w14:textFill>
              </w:rPr>
              <w:t>.</w:t>
            </w:r>
          </w:p>
        </w:tc>
      </w:tr>
      <w:tr w:rsidR="00FD6383" w:rsidRPr="00020EFE" w14:paraId="011E40F2" w14:textId="77777777" w:rsidTr="00F309A1">
        <w:trPr>
          <w:trHeight w:val="619"/>
        </w:trPr>
        <w:tc>
          <w:tcPr>
            <w:tcW w:w="3256" w:type="dxa"/>
          </w:tcPr>
          <w:p w14:paraId="551EF711" w14:textId="77777777" w:rsidR="00FD6383" w:rsidRPr="00F309A1" w:rsidRDefault="00FD6383" w:rsidP="00F309A1">
            <w:pPr>
              <w:rPr>
                <w:color w:val="373535"/>
                <w14:textFill>
                  <w14:solidFill>
                    <w14:srgbClr w14:val="373535">
                      <w14:alpha w14:val="30000"/>
                    </w14:srgbClr>
                  </w14:solidFill>
                </w14:textFill>
              </w:rPr>
            </w:pPr>
          </w:p>
        </w:tc>
        <w:tc>
          <w:tcPr>
            <w:tcW w:w="2551" w:type="dxa"/>
          </w:tcPr>
          <w:p w14:paraId="1FF928BC" w14:textId="77777777" w:rsidR="00FD6383" w:rsidRPr="00F309A1" w:rsidRDefault="00FD6383" w:rsidP="00F309A1">
            <w:pPr>
              <w:rPr>
                <w:color w:val="373535"/>
                <w:lang w:val="en-US"/>
                <w14:textFill>
                  <w14:solidFill>
                    <w14:srgbClr w14:val="373535">
                      <w14:alpha w14:val="30000"/>
                    </w14:srgbClr>
                  </w14:solidFill>
                </w14:textFill>
              </w:rPr>
            </w:pPr>
            <w:r w:rsidRPr="00F309A1">
              <w:rPr>
                <w:color w:val="373535"/>
                <w:lang w:val="en-US"/>
                <w14:textFill>
                  <w14:solidFill>
                    <w14:srgbClr w14:val="373535">
                      <w14:alpha w14:val="30000"/>
                    </w14:srgbClr>
                  </w14:solidFill>
                </w14:textFill>
              </w:rPr>
              <w:t xml:space="preserve">Heather Hansen, NYC Seaport District, </w:t>
            </w:r>
            <w:proofErr w:type="spellStart"/>
            <w:r w:rsidRPr="00F309A1">
              <w:rPr>
                <w:color w:val="373535"/>
                <w:lang w:val="en-US"/>
                <w14:textFill>
                  <w14:solidFill>
                    <w14:srgbClr w14:val="373535">
                      <w14:alpha w14:val="30000"/>
                    </w14:srgbClr>
                  </w14:solidFill>
                </w14:textFill>
              </w:rPr>
              <w:t>organisé</w:t>
            </w:r>
            <w:proofErr w:type="spellEnd"/>
            <w:r w:rsidRPr="00F309A1">
              <w:rPr>
                <w:color w:val="373535"/>
                <w:lang w:val="en-US"/>
                <w14:textFill>
                  <w14:solidFill>
                    <w14:srgbClr w14:val="373535">
                      <w14:alpha w14:val="30000"/>
                    </w14:srgbClr>
                  </w14:solidFill>
                </w14:textFill>
              </w:rPr>
              <w:t xml:space="preserve"> par Prospect Creative et Ochi Gallery, film </w:t>
            </w:r>
            <w:proofErr w:type="spellStart"/>
            <w:r w:rsidRPr="00F309A1">
              <w:rPr>
                <w:color w:val="373535"/>
                <w:lang w:val="en-US"/>
                <w14:textFill>
                  <w14:solidFill>
                    <w14:srgbClr w14:val="373535">
                      <w14:alpha w14:val="30000"/>
                    </w14:srgbClr>
                  </w14:solidFill>
                </w14:textFill>
              </w:rPr>
              <w:t>d'Eduardo</w:t>
            </w:r>
            <w:proofErr w:type="spellEnd"/>
            <w:r w:rsidRPr="00F309A1">
              <w:rPr>
                <w:color w:val="373535"/>
                <w:lang w:val="en-US"/>
                <w14:textFill>
                  <w14:solidFill>
                    <w14:srgbClr w14:val="373535">
                      <w14:alpha w14:val="30000"/>
                    </w14:srgbClr>
                  </w14:solidFill>
                </w14:textFill>
              </w:rPr>
              <w:t xml:space="preserve"> Alcivar, </w:t>
            </w:r>
            <w:r w:rsidRPr="00F309A1">
              <w:rPr>
                <w:color w:val="373535"/>
                <w:lang w:val="en-US"/>
                <w14:textFill>
                  <w14:solidFill>
                    <w14:srgbClr w14:val="373535">
                      <w14:alpha w14:val="30000"/>
                    </w14:srgbClr>
                  </w14:solidFill>
                </w14:textFill>
              </w:rPr>
              <w:lastRenderedPageBreak/>
              <w:t xml:space="preserve">http://www.nataspictures.com </w:t>
            </w:r>
          </w:p>
          <w:p w14:paraId="349C7ACE" w14:textId="77777777" w:rsidR="00FD6383" w:rsidRPr="00F309A1" w:rsidRDefault="00FD6383" w:rsidP="00F309A1">
            <w:pPr>
              <w:rPr>
                <w:color w:val="373535"/>
                <w:lang w:val="en-US"/>
                <w14:textFill>
                  <w14:solidFill>
                    <w14:srgbClr w14:val="373535">
                      <w14:alpha w14:val="30000"/>
                    </w14:srgbClr>
                  </w14:solidFill>
                </w14:textFill>
              </w:rPr>
            </w:pPr>
          </w:p>
          <w:p w14:paraId="185A66FD" w14:textId="77777777" w:rsidR="001E0DD4" w:rsidRDefault="00FD6383" w:rsidP="00F309A1">
            <w:pPr>
              <w:rPr>
                <w:color w:val="373535"/>
                <w:lang w:val="en-US"/>
                <w14:textFill>
                  <w14:solidFill>
                    <w14:srgbClr w14:val="373535">
                      <w14:alpha w14:val="30000"/>
                    </w14:srgbClr>
                  </w14:solidFill>
                </w14:textFill>
              </w:rPr>
            </w:pPr>
            <w:r w:rsidRPr="001E0DD4">
              <w:rPr>
                <w:rStyle w:val="Heading4Char"/>
              </w:rPr>
              <w:t>Source consultée :</w:t>
            </w:r>
            <w:r w:rsidRPr="00F309A1">
              <w:rPr>
                <w:color w:val="373535"/>
                <w:lang w:val="en-US"/>
                <w14:textFill>
                  <w14:solidFill>
                    <w14:srgbClr w14:val="373535">
                      <w14:alpha w14:val="30000"/>
                    </w14:srgbClr>
                  </w14:solidFill>
                </w14:textFill>
              </w:rPr>
              <w:t xml:space="preserve"> </w:t>
            </w:r>
          </w:p>
          <w:p w14:paraId="51D64590" w14:textId="56B86D00" w:rsidR="00FD6383" w:rsidRPr="001E0DD4" w:rsidRDefault="00FD6383" w:rsidP="00F309A1">
            <w:pPr>
              <w:pStyle w:val="ListParagraph"/>
              <w:numPr>
                <w:ilvl w:val="0"/>
                <w:numId w:val="11"/>
              </w:numPr>
              <w:rPr>
                <w:rFonts w:ascii="Noto Serif" w:hAnsi="Noto Serif" w:cs="Noto Serif"/>
                <w:color w:val="373535"/>
                <w:lang w:val="en-US"/>
                <w14:textFill>
                  <w14:solidFill>
                    <w14:srgbClr w14:val="373535">
                      <w14:alpha w14:val="30000"/>
                    </w14:srgbClr>
                  </w14:solidFill>
                </w14:textFill>
              </w:rPr>
            </w:pPr>
            <w:r w:rsidRPr="001E0DD4">
              <w:rPr>
                <w:rFonts w:ascii="Noto Serif" w:hAnsi="Noto Serif" w:cs="Noto Serif"/>
                <w:color w:val="373535"/>
                <w:lang w:val="en-US"/>
                <w14:textFill>
                  <w14:solidFill>
                    <w14:srgbClr w14:val="373535">
                      <w14:alpha w14:val="30000"/>
                    </w14:srgbClr>
                  </w14:solidFill>
                </w14:textFill>
              </w:rPr>
              <w:t xml:space="preserve">MY MODERN MET, </w:t>
            </w:r>
            <w:r w:rsidRPr="001E0DD4">
              <w:rPr>
                <w:rFonts w:ascii="Noto Serif" w:hAnsi="Noto Serif" w:cs="Noto Serif"/>
                <w:i/>
                <w:iCs/>
                <w:color w:val="373535"/>
                <w:lang w:val="en-US"/>
                <w14:textFill>
                  <w14:solidFill>
                    <w14:srgbClr w14:val="373535">
                      <w14:alpha w14:val="30000"/>
                    </w14:srgbClr>
                  </w14:solidFill>
                </w14:textFill>
              </w:rPr>
              <w:t>Artist’s Physical Gestures Produce Beautiful Charcoal Drawings</w:t>
            </w:r>
            <w:r w:rsidRPr="001E0DD4">
              <w:rPr>
                <w:rFonts w:ascii="Noto Serif" w:hAnsi="Noto Serif" w:cs="Noto Serif"/>
                <w:color w:val="373535"/>
                <w:lang w:val="en-US"/>
                <w14:textFill>
                  <w14:solidFill>
                    <w14:srgbClr w14:val="373535">
                      <w14:alpha w14:val="30000"/>
                    </w14:srgbClr>
                  </w14:solidFill>
                </w14:textFill>
              </w:rPr>
              <w:t xml:space="preserve">, [En </w:t>
            </w:r>
            <w:proofErr w:type="spellStart"/>
            <w:r w:rsidRPr="001E0DD4">
              <w:rPr>
                <w:rFonts w:ascii="Noto Serif" w:hAnsi="Noto Serif" w:cs="Noto Serif"/>
                <w:color w:val="373535"/>
                <w:lang w:val="en-US"/>
                <w14:textFill>
                  <w14:solidFill>
                    <w14:srgbClr w14:val="373535">
                      <w14:alpha w14:val="30000"/>
                    </w14:srgbClr>
                  </w14:solidFill>
                </w14:textFill>
              </w:rPr>
              <w:t>ligne</w:t>
            </w:r>
            <w:proofErr w:type="spellEnd"/>
            <w:r w:rsidRPr="001E0DD4">
              <w:rPr>
                <w:rFonts w:ascii="Noto Serif" w:hAnsi="Noto Serif" w:cs="Noto Serif"/>
                <w:color w:val="373535"/>
                <w:lang w:val="en-US"/>
                <w14:textFill>
                  <w14:solidFill>
                    <w14:srgbClr w14:val="373535">
                      <w14:alpha w14:val="30000"/>
                    </w14:srgbClr>
                  </w14:solidFill>
                </w14:textFill>
              </w:rPr>
              <w:t>],</w:t>
            </w:r>
            <w:r w:rsidR="001E0DD4" w:rsidRPr="001E0DD4">
              <w:rPr>
                <w:rFonts w:ascii="Noto Serif" w:hAnsi="Noto Serif" w:cs="Noto Serif"/>
                <w:color w:val="373535"/>
                <w:lang w:val="en-US"/>
                <w14:textFill>
                  <w14:solidFill>
                    <w14:srgbClr w14:val="373535">
                      <w14:alpha w14:val="30000"/>
                    </w14:srgbClr>
                  </w14:solidFill>
                </w14:textFill>
              </w:rPr>
              <w:t xml:space="preserve"> </w:t>
            </w:r>
            <w:r w:rsidRPr="001E0DD4">
              <w:rPr>
                <w:rFonts w:ascii="Noto Serif" w:hAnsi="Noto Serif" w:cs="Noto Serif"/>
                <w:color w:val="373535"/>
                <w:lang w:val="en-US"/>
                <w14:textFill>
                  <w14:solidFill>
                    <w14:srgbClr w14:val="373535">
                      <w14:alpha w14:val="30000"/>
                    </w14:srgbClr>
                  </w14:solidFill>
                </w14:textFill>
              </w:rPr>
              <w:t>[</w:t>
            </w:r>
            <w:hyperlink r:id="rId9" w:history="1">
              <w:r w:rsidRPr="001E0DD4">
                <w:rPr>
                  <w:rStyle w:val="Hyperlink"/>
                  <w:rFonts w:ascii="Noto Serif" w:eastAsiaTheme="minorEastAsia" w:hAnsi="Noto Serif" w:cs="Noto Serif"/>
                  <w:color w:val="373535"/>
                  <w:lang w:val="en-US"/>
                  <w14:textFill>
                    <w14:solidFill>
                      <w14:srgbClr w14:val="373535">
                        <w14:alpha w14:val="30000"/>
                      </w14:srgbClr>
                    </w14:solidFill>
                  </w14:textFill>
                </w:rPr>
                <w:t>https://mymodernmet.com/heather-hansen-the-value-of-a-line/</w:t>
              </w:r>
            </w:hyperlink>
            <w:r w:rsidRPr="001E0DD4">
              <w:rPr>
                <w:rFonts w:ascii="Noto Serif" w:hAnsi="Noto Serif" w:cs="Noto Serif"/>
                <w:color w:val="373535"/>
                <w:lang w:val="en-US"/>
                <w14:textFill>
                  <w14:solidFill>
                    <w14:srgbClr w14:val="373535">
                      <w14:alpha w14:val="30000"/>
                    </w14:srgbClr>
                  </w14:solidFill>
                </w14:textFill>
              </w:rPr>
              <w:t>]</w:t>
            </w:r>
          </w:p>
        </w:tc>
        <w:tc>
          <w:tcPr>
            <w:tcW w:w="3447" w:type="dxa"/>
          </w:tcPr>
          <w:p w14:paraId="2437860C" w14:textId="77777777" w:rsidR="00FD6383" w:rsidRPr="00F309A1" w:rsidRDefault="00FD6383" w:rsidP="00F309A1">
            <w:pPr>
              <w:rPr>
                <w:color w:val="373535"/>
                <w14:textFill>
                  <w14:solidFill>
                    <w14:srgbClr w14:val="373535">
                      <w14:alpha w14:val="30000"/>
                    </w14:srgbClr>
                  </w14:solidFill>
                </w14:textFill>
              </w:rPr>
            </w:pPr>
            <w:r w:rsidRPr="00F309A1">
              <w:rPr>
                <w:color w:val="373535"/>
                <w14:textFill>
                  <w14:solidFill>
                    <w14:srgbClr w14:val="373535">
                      <w14:alpha w14:val="30000"/>
                    </w14:srgbClr>
                  </w14:solidFill>
                </w14:textFill>
              </w:rPr>
              <w:lastRenderedPageBreak/>
              <w:t xml:space="preserve">Heather Hansen, une artiste de performance basée à La Nouvelle-Orléans, crée des formes symétriques sur papier en se servant uniquement de son corps et d’un morceau de fusain. Ses performances captivantes </w:t>
            </w:r>
            <w:r w:rsidRPr="00F309A1">
              <w:rPr>
                <w:color w:val="373535"/>
                <w14:textFill>
                  <w14:solidFill>
                    <w14:srgbClr w14:val="373535">
                      <w14:alpha w14:val="30000"/>
                    </w14:srgbClr>
                  </w14:solidFill>
                </w14:textFill>
              </w:rPr>
              <w:lastRenderedPageBreak/>
              <w:t>impliquent des mouvements de danse tout aussi importants que les dessins finaux à grande échelle. Elle cite Joseph Campbell comme source d’inspiration : « Le but de la vie est de faire correspondre les battements de votre cœur à ceux de l’univers. Faire correspondre votre nature à la nature ».</w:t>
            </w:r>
          </w:p>
        </w:tc>
      </w:tr>
    </w:tbl>
    <w:p w14:paraId="00AE3B71" w14:textId="77777777" w:rsidR="00FD6383" w:rsidRPr="00020EFE" w:rsidRDefault="00FD6383" w:rsidP="00FD6383">
      <w:pPr>
        <w:rPr>
          <w:rFonts w:ascii="Arial" w:hAnsi="Arial" w:cs="Arial"/>
        </w:rPr>
      </w:pPr>
    </w:p>
    <w:p w14:paraId="108D47EF" w14:textId="77777777" w:rsidR="0090045D" w:rsidRPr="009C26A8" w:rsidRDefault="0090045D"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sectPr w:rsidR="0090045D" w:rsidRPr="009C26A8" w:rsidSect="00EA39A0">
      <w:headerReference w:type="default" r:id="rId10"/>
      <w:footerReference w:type="default" r:id="rId11"/>
      <w:pgSz w:w="12240" w:h="15840"/>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5AEC" w14:textId="77777777" w:rsidR="00C17FCF" w:rsidRDefault="00C17FCF">
      <w:r>
        <w:separator/>
      </w:r>
    </w:p>
  </w:endnote>
  <w:endnote w:type="continuationSeparator" w:id="0">
    <w:p w14:paraId="46FAFE97" w14:textId="77777777" w:rsidR="00C17FCF" w:rsidRDefault="00C1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erif">
    <w:panose1 w:val="02020502060505020204"/>
    <w:charset w:val="00"/>
    <w:family w:val="roman"/>
    <w:pitch w:val="variable"/>
    <w:sig w:usb0="E00002FF" w:usb1="5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Bold">
    <w:altName w:val="Noto San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Noto Sans SemiBold">
    <w:altName w:val="Calibri"/>
    <w:panose1 w:val="020B0502040504020204"/>
    <w:charset w:val="00"/>
    <w:family w:val="swiss"/>
    <w:pitch w:val="variable"/>
    <w:sig w:usb0="E00002FF" w:usb1="4000201F" w:usb2="08000029" w:usb3="00000000" w:csb0="0000019F" w:csb1="00000000"/>
  </w:font>
  <w:font w:name="Noto Sans Medium">
    <w:altName w:val="Calibri"/>
    <w:panose1 w:val="020B0502040504020204"/>
    <w:charset w:val="00"/>
    <w:family w:val="swiss"/>
    <w:pitch w:val="variable"/>
    <w:sig w:usb0="E00002FF" w:usb1="4000201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77537"/>
      <w:docPartObj>
        <w:docPartGallery w:val="Page Numbers (Bottom of Page)"/>
        <w:docPartUnique/>
      </w:docPartObj>
    </w:sdtPr>
    <w:sdtEndPr>
      <w:rPr>
        <w:noProof/>
      </w:rPr>
    </w:sdtEndPr>
    <w:sdtContent>
      <w:p w14:paraId="4ED42872" w14:textId="77777777" w:rsidR="00472399" w:rsidRDefault="00472399" w:rsidP="00472399">
        <w:pPr>
          <w:pStyle w:val="Footer"/>
          <w:ind w:left="360"/>
          <w:jc w:val="right"/>
        </w:pPr>
        <w:r>
          <w:t xml:space="preserve"> </w:t>
        </w:r>
      </w:p>
      <w:p w14:paraId="3C20772E" w14:textId="77777777" w:rsidR="00472399" w:rsidRDefault="00472399" w:rsidP="00472399">
        <w:pPr>
          <w:pStyle w:val="Footer"/>
          <w:ind w:left="360"/>
          <w:jc w:val="right"/>
        </w:pPr>
        <w:r>
          <w:rPr>
            <w:noProof/>
            <w14:ligatures w14:val="standardContextual"/>
          </w:rPr>
          <w:drawing>
            <wp:anchor distT="0" distB="0" distL="114300" distR="114300" simplePos="0" relativeHeight="251659264" behindDoc="1" locked="0" layoutInCell="1" allowOverlap="1" wp14:anchorId="334107AB" wp14:editId="60CFFA65">
              <wp:simplePos x="0" y="0"/>
              <wp:positionH relativeFrom="margin">
                <wp:align>left</wp:align>
              </wp:positionH>
              <wp:positionV relativeFrom="paragraph">
                <wp:posOffset>6350</wp:posOffset>
              </wp:positionV>
              <wp:extent cx="731520" cy="731520"/>
              <wp:effectExtent l="0" t="0" r="0" b="0"/>
              <wp:wrapNone/>
              <wp:docPr id="134029708"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57213" name="Picture 2"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4488EA6A" w14:textId="77777777" w:rsidR="00472399" w:rsidRDefault="00472399" w:rsidP="00472399">
        <w:pPr>
          <w:pStyle w:val="Footer"/>
          <w:ind w:left="360"/>
          <w:jc w:val="right"/>
          <w:rPr>
            <w:noProof/>
          </w:rPr>
        </w:pPr>
        <w:r>
          <w:rPr>
            <w:noProof/>
          </w:rPr>
          <mc:AlternateContent>
            <mc:Choice Requires="wps">
              <w:drawing>
                <wp:anchor distT="0" distB="0" distL="114300" distR="114300" simplePos="0" relativeHeight="251660288" behindDoc="0" locked="0" layoutInCell="1" allowOverlap="1" wp14:anchorId="25C5D547" wp14:editId="3193BD71">
                  <wp:simplePos x="0" y="0"/>
                  <wp:positionH relativeFrom="column">
                    <wp:posOffset>664845</wp:posOffset>
                  </wp:positionH>
                  <wp:positionV relativeFrom="paragraph">
                    <wp:posOffset>27305</wp:posOffset>
                  </wp:positionV>
                  <wp:extent cx="1440180" cy="1404620"/>
                  <wp:effectExtent l="0" t="0" r="0" b="0"/>
                  <wp:wrapNone/>
                  <wp:docPr id="79245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noFill/>
                          <a:ln w="9525">
                            <a:noFill/>
                            <a:miter lim="800000"/>
                            <a:headEnd/>
                            <a:tailEnd/>
                          </a:ln>
                        </wps:spPr>
                        <wps:txbx>
                          <w:txbxContent>
                            <w:p w14:paraId="4AF23922" w14:textId="77777777" w:rsidR="00472399" w:rsidRPr="00014DB4" w:rsidRDefault="00EA39A0" w:rsidP="00472399">
                              <w:pPr>
                                <w:rPr>
                                  <w:color w:val="373535"/>
                                  <w:sz w:val="18"/>
                                  <w:szCs w:val="18"/>
                                  <w:lang w:val="en-CA"/>
                                </w:rPr>
                              </w:pPr>
                              <w:hyperlink r:id="rId2" w:history="1">
                                <w:r w:rsidR="00472399" w:rsidRPr="00014DB4">
                                  <w:rPr>
                                    <w:rStyle w:val="Hyperlink"/>
                                    <w:color w:val="373535"/>
                                    <w:sz w:val="18"/>
                                    <w:szCs w:val="18"/>
                                    <w:u w:val="none"/>
                                  </w:rPr>
                                  <w:t>arsenal.ccdmd.qc.ca</w:t>
                                </w:r>
                              </w:hyperlink>
                            </w:p>
                          </w:txbxContent>
                        </wps:txbx>
                        <wps:bodyPr rot="0" vert="horz" wrap="square" lIns="91440" tIns="45720" rIns="91440" bIns="45720" anchor="t" anchorCtr="0">
                          <a:spAutoFit/>
                        </wps:bodyPr>
                      </wps:wsp>
                    </a:graphicData>
                  </a:graphic>
                </wp:anchor>
              </w:drawing>
            </mc:Choice>
            <mc:Fallback>
              <w:pict>
                <v:shapetype w14:anchorId="25C5D547" id="_x0000_t202" coordsize="21600,21600" o:spt="202" path="m,l,21600r21600,l21600,xe">
                  <v:stroke joinstyle="miter"/>
                  <v:path gradientshapeok="t" o:connecttype="rect"/>
                </v:shapetype>
                <v:shape id="Text Box 2" o:spid="_x0000_s1026" type="#_x0000_t202" style="position:absolute;left:0;text-align:left;margin-left:52.35pt;margin-top:2.15pt;width:113.4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fb+AEAAM4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" filled="f" stroked="f">
                  <v:textbox style="mso-fit-shape-to-text:t">
                    <w:txbxContent>
                      <w:p w14:paraId="4AF23922" w14:textId="77777777" w:rsidR="00472399" w:rsidRPr="00014DB4" w:rsidRDefault="00EA39A0" w:rsidP="00472399">
                        <w:pPr>
                          <w:rPr>
                            <w:color w:val="373535"/>
                            <w:sz w:val="18"/>
                            <w:szCs w:val="18"/>
                            <w:lang w:val="en-CA"/>
                          </w:rPr>
                        </w:pPr>
                        <w:hyperlink r:id="rId3" w:history="1">
                          <w:r w:rsidR="00472399" w:rsidRPr="00014DB4">
                            <w:rPr>
                              <w:rStyle w:val="Hyperlink"/>
                              <w:color w:val="373535"/>
                              <w:sz w:val="18"/>
                              <w:szCs w:val="18"/>
                              <w:u w:val="none"/>
                            </w:rPr>
                            <w:t>arsenal.ccdmd.qc.ca</w:t>
                          </w:r>
                        </w:hyperlink>
                      </w:p>
                    </w:txbxContent>
                  </v:textbox>
                </v:shape>
              </w:pict>
            </mc:Fallback>
          </mc:AlternateContent>
        </w:r>
        <w:r>
          <w:t xml:space="preserve">|  </w:t>
        </w:r>
        <w:r>
          <w:fldChar w:fldCharType="begin"/>
        </w:r>
        <w:r>
          <w:instrText xml:space="preserve"> PAGE   \* MERGEFORMAT </w:instrText>
        </w:r>
        <w:r>
          <w:fldChar w:fldCharType="separate"/>
        </w:r>
        <w:r>
          <w:t>1</w:t>
        </w:r>
        <w:r>
          <w:rPr>
            <w:noProof/>
          </w:rPr>
          <w:fldChar w:fldCharType="end"/>
        </w:r>
      </w:p>
    </w:sdtContent>
  </w:sdt>
  <w:p w14:paraId="5395C204" w14:textId="77777777" w:rsidR="00472399" w:rsidRDefault="00472399" w:rsidP="00472399">
    <w:pPr>
      <w:pStyle w:val="Footer"/>
    </w:pPr>
  </w:p>
  <w:p w14:paraId="123CB3E9" w14:textId="77777777" w:rsidR="00472399" w:rsidRDefault="0047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80C1D" w14:textId="77777777" w:rsidR="00C17FCF" w:rsidRDefault="00C17FCF">
      <w:r>
        <w:separator/>
      </w:r>
    </w:p>
  </w:footnote>
  <w:footnote w:type="continuationSeparator" w:id="0">
    <w:p w14:paraId="3384E46A" w14:textId="77777777" w:rsidR="00C17FCF" w:rsidRDefault="00C1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4459" w14:textId="77777777" w:rsidR="00A27D6F" w:rsidRDefault="00A27D6F" w:rsidP="00BD2E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6A25"/>
    <w:multiLevelType w:val="hybridMultilevel"/>
    <w:tmpl w:val="BAF4D1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6660A0B"/>
    <w:multiLevelType w:val="hybridMultilevel"/>
    <w:tmpl w:val="A37AFD8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985CC3"/>
    <w:multiLevelType w:val="hybridMultilevel"/>
    <w:tmpl w:val="EAD0C4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F240A3"/>
    <w:multiLevelType w:val="hybridMultilevel"/>
    <w:tmpl w:val="24F885E8"/>
    <w:lvl w:ilvl="0" w:tplc="499071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4A736B"/>
    <w:multiLevelType w:val="hybridMultilevel"/>
    <w:tmpl w:val="F40645FE"/>
    <w:lvl w:ilvl="0" w:tplc="347CD0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F09310A"/>
    <w:multiLevelType w:val="hybridMultilevel"/>
    <w:tmpl w:val="D250E9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9A2E53"/>
    <w:multiLevelType w:val="hybridMultilevel"/>
    <w:tmpl w:val="E79017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164962"/>
    <w:multiLevelType w:val="hybridMultilevel"/>
    <w:tmpl w:val="0F742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706B65"/>
    <w:multiLevelType w:val="hybridMultilevel"/>
    <w:tmpl w:val="9F0620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9529CD"/>
    <w:multiLevelType w:val="hybridMultilevel"/>
    <w:tmpl w:val="B2CA63AE"/>
    <w:lvl w:ilvl="0" w:tplc="3634D792">
      <w:numFmt w:val="bullet"/>
      <w:lvlText w:val="-"/>
      <w:lvlJc w:val="left"/>
      <w:pPr>
        <w:ind w:left="720" w:hanging="360"/>
      </w:pPr>
      <w:rPr>
        <w:rFonts w:ascii="Noto Serif" w:eastAsia="Times New Roman" w:hAnsi="Noto Serif" w:cs="Noto Serif"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B28061D"/>
    <w:multiLevelType w:val="hybridMultilevel"/>
    <w:tmpl w:val="782A5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6899493">
    <w:abstractNumId w:val="4"/>
  </w:num>
  <w:num w:numId="2" w16cid:durableId="25065990">
    <w:abstractNumId w:val="0"/>
  </w:num>
  <w:num w:numId="3" w16cid:durableId="116293147">
    <w:abstractNumId w:val="3"/>
  </w:num>
  <w:num w:numId="4" w16cid:durableId="1856069514">
    <w:abstractNumId w:val="7"/>
  </w:num>
  <w:num w:numId="5" w16cid:durableId="1827823450">
    <w:abstractNumId w:val="8"/>
  </w:num>
  <w:num w:numId="6" w16cid:durableId="436020802">
    <w:abstractNumId w:val="10"/>
  </w:num>
  <w:num w:numId="7" w16cid:durableId="1647779687">
    <w:abstractNumId w:val="5"/>
  </w:num>
  <w:num w:numId="8" w16cid:durableId="1501309054">
    <w:abstractNumId w:val="6"/>
  </w:num>
  <w:num w:numId="9" w16cid:durableId="1499692704">
    <w:abstractNumId w:val="9"/>
  </w:num>
  <w:num w:numId="10" w16cid:durableId="189533955">
    <w:abstractNumId w:val="2"/>
  </w:num>
  <w:num w:numId="11" w16cid:durableId="1631083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53"/>
    <w:rsid w:val="0000194B"/>
    <w:rsid w:val="000031DC"/>
    <w:rsid w:val="000037CE"/>
    <w:rsid w:val="00004F5B"/>
    <w:rsid w:val="000076D9"/>
    <w:rsid w:val="00011104"/>
    <w:rsid w:val="00014DB4"/>
    <w:rsid w:val="00014DD3"/>
    <w:rsid w:val="00020853"/>
    <w:rsid w:val="00020939"/>
    <w:rsid w:val="00021A64"/>
    <w:rsid w:val="00027310"/>
    <w:rsid w:val="00034345"/>
    <w:rsid w:val="00034543"/>
    <w:rsid w:val="000401EE"/>
    <w:rsid w:val="0004351E"/>
    <w:rsid w:val="00043ABD"/>
    <w:rsid w:val="00043B76"/>
    <w:rsid w:val="000443E6"/>
    <w:rsid w:val="00051EDD"/>
    <w:rsid w:val="00052F0F"/>
    <w:rsid w:val="000535DB"/>
    <w:rsid w:val="00056754"/>
    <w:rsid w:val="000667B4"/>
    <w:rsid w:val="0007252A"/>
    <w:rsid w:val="00073349"/>
    <w:rsid w:val="00081339"/>
    <w:rsid w:val="00082C90"/>
    <w:rsid w:val="00082F42"/>
    <w:rsid w:val="000921E1"/>
    <w:rsid w:val="000929B7"/>
    <w:rsid w:val="00093082"/>
    <w:rsid w:val="0009413C"/>
    <w:rsid w:val="00096ADB"/>
    <w:rsid w:val="0009702C"/>
    <w:rsid w:val="000A3E17"/>
    <w:rsid w:val="000A7884"/>
    <w:rsid w:val="000B09BD"/>
    <w:rsid w:val="000B5470"/>
    <w:rsid w:val="000B7465"/>
    <w:rsid w:val="000C7DD1"/>
    <w:rsid w:val="000D44DD"/>
    <w:rsid w:val="000D49D5"/>
    <w:rsid w:val="000D605B"/>
    <w:rsid w:val="000D670D"/>
    <w:rsid w:val="000D7CEF"/>
    <w:rsid w:val="000E25CE"/>
    <w:rsid w:val="000E2621"/>
    <w:rsid w:val="000E3E11"/>
    <w:rsid w:val="000E459A"/>
    <w:rsid w:val="000E7533"/>
    <w:rsid w:val="000E7710"/>
    <w:rsid w:val="000F1E1B"/>
    <w:rsid w:val="000F49D8"/>
    <w:rsid w:val="000F5ABB"/>
    <w:rsid w:val="000F6557"/>
    <w:rsid w:val="00102C04"/>
    <w:rsid w:val="0010529B"/>
    <w:rsid w:val="00106B81"/>
    <w:rsid w:val="001074ED"/>
    <w:rsid w:val="001077A8"/>
    <w:rsid w:val="00113717"/>
    <w:rsid w:val="00113BF1"/>
    <w:rsid w:val="00114C81"/>
    <w:rsid w:val="001230AB"/>
    <w:rsid w:val="00124E28"/>
    <w:rsid w:val="00130065"/>
    <w:rsid w:val="00130352"/>
    <w:rsid w:val="00135EEF"/>
    <w:rsid w:val="00136215"/>
    <w:rsid w:val="0013738A"/>
    <w:rsid w:val="00142639"/>
    <w:rsid w:val="00143608"/>
    <w:rsid w:val="0014576C"/>
    <w:rsid w:val="00145BE7"/>
    <w:rsid w:val="00150A8D"/>
    <w:rsid w:val="0015149D"/>
    <w:rsid w:val="0015748A"/>
    <w:rsid w:val="00161259"/>
    <w:rsid w:val="00166A52"/>
    <w:rsid w:val="00171F32"/>
    <w:rsid w:val="00176E7D"/>
    <w:rsid w:val="001772D6"/>
    <w:rsid w:val="001806EC"/>
    <w:rsid w:val="00181317"/>
    <w:rsid w:val="00185046"/>
    <w:rsid w:val="0019129B"/>
    <w:rsid w:val="00191704"/>
    <w:rsid w:val="00195D2C"/>
    <w:rsid w:val="001A265C"/>
    <w:rsid w:val="001A4215"/>
    <w:rsid w:val="001A4ED3"/>
    <w:rsid w:val="001A7346"/>
    <w:rsid w:val="001A7A2B"/>
    <w:rsid w:val="001B0867"/>
    <w:rsid w:val="001B156B"/>
    <w:rsid w:val="001B27D4"/>
    <w:rsid w:val="001B6A17"/>
    <w:rsid w:val="001B7392"/>
    <w:rsid w:val="001B77F6"/>
    <w:rsid w:val="001C10D1"/>
    <w:rsid w:val="001C13DE"/>
    <w:rsid w:val="001C6C22"/>
    <w:rsid w:val="001D0C74"/>
    <w:rsid w:val="001D55A6"/>
    <w:rsid w:val="001D7534"/>
    <w:rsid w:val="001E0746"/>
    <w:rsid w:val="001E0DD4"/>
    <w:rsid w:val="001E39BA"/>
    <w:rsid w:val="001E693F"/>
    <w:rsid w:val="001E6D0B"/>
    <w:rsid w:val="001E6D11"/>
    <w:rsid w:val="001F021E"/>
    <w:rsid w:val="001F42B3"/>
    <w:rsid w:val="001F4B30"/>
    <w:rsid w:val="001F4E8D"/>
    <w:rsid w:val="001F585A"/>
    <w:rsid w:val="0020158A"/>
    <w:rsid w:val="00204119"/>
    <w:rsid w:val="0020695C"/>
    <w:rsid w:val="00210457"/>
    <w:rsid w:val="00211267"/>
    <w:rsid w:val="00211513"/>
    <w:rsid w:val="002233D9"/>
    <w:rsid w:val="0022404F"/>
    <w:rsid w:val="0022603F"/>
    <w:rsid w:val="002305DE"/>
    <w:rsid w:val="002306C1"/>
    <w:rsid w:val="00231762"/>
    <w:rsid w:val="0023299F"/>
    <w:rsid w:val="00235ADA"/>
    <w:rsid w:val="00235F25"/>
    <w:rsid w:val="00246850"/>
    <w:rsid w:val="002509B1"/>
    <w:rsid w:val="002527F4"/>
    <w:rsid w:val="00252DA4"/>
    <w:rsid w:val="00260766"/>
    <w:rsid w:val="0026161B"/>
    <w:rsid w:val="00270061"/>
    <w:rsid w:val="00274EF7"/>
    <w:rsid w:val="00274F57"/>
    <w:rsid w:val="00281827"/>
    <w:rsid w:val="002819E1"/>
    <w:rsid w:val="002956EA"/>
    <w:rsid w:val="002A046F"/>
    <w:rsid w:val="002A177B"/>
    <w:rsid w:val="002A3DEA"/>
    <w:rsid w:val="002B7B55"/>
    <w:rsid w:val="002C71A8"/>
    <w:rsid w:val="002C7B4F"/>
    <w:rsid w:val="002D3A5E"/>
    <w:rsid w:val="002D3F6F"/>
    <w:rsid w:val="002E04DD"/>
    <w:rsid w:val="002E76D6"/>
    <w:rsid w:val="002F0444"/>
    <w:rsid w:val="002F24E0"/>
    <w:rsid w:val="002F5289"/>
    <w:rsid w:val="002F5D0E"/>
    <w:rsid w:val="002F5E52"/>
    <w:rsid w:val="002F6434"/>
    <w:rsid w:val="00300349"/>
    <w:rsid w:val="003020A4"/>
    <w:rsid w:val="00305A43"/>
    <w:rsid w:val="0030654C"/>
    <w:rsid w:val="0032466F"/>
    <w:rsid w:val="003260D1"/>
    <w:rsid w:val="00327656"/>
    <w:rsid w:val="00327EF8"/>
    <w:rsid w:val="00334A2B"/>
    <w:rsid w:val="00337A05"/>
    <w:rsid w:val="003414D4"/>
    <w:rsid w:val="003426C8"/>
    <w:rsid w:val="00344B4D"/>
    <w:rsid w:val="003465DC"/>
    <w:rsid w:val="003472CC"/>
    <w:rsid w:val="003515BB"/>
    <w:rsid w:val="00352ABE"/>
    <w:rsid w:val="0035467B"/>
    <w:rsid w:val="00360A88"/>
    <w:rsid w:val="0036352D"/>
    <w:rsid w:val="0036375F"/>
    <w:rsid w:val="00364C5A"/>
    <w:rsid w:val="00371DB0"/>
    <w:rsid w:val="00382703"/>
    <w:rsid w:val="003856E4"/>
    <w:rsid w:val="00386D29"/>
    <w:rsid w:val="0039198A"/>
    <w:rsid w:val="003922E4"/>
    <w:rsid w:val="0039252C"/>
    <w:rsid w:val="003971DF"/>
    <w:rsid w:val="003A3371"/>
    <w:rsid w:val="003A4B16"/>
    <w:rsid w:val="003A579C"/>
    <w:rsid w:val="003A62EB"/>
    <w:rsid w:val="003A7FBE"/>
    <w:rsid w:val="003B29EB"/>
    <w:rsid w:val="003B2AD4"/>
    <w:rsid w:val="003B343F"/>
    <w:rsid w:val="003B50A1"/>
    <w:rsid w:val="003C0348"/>
    <w:rsid w:val="003C368C"/>
    <w:rsid w:val="003C6566"/>
    <w:rsid w:val="003C68CB"/>
    <w:rsid w:val="003D375F"/>
    <w:rsid w:val="003D7FB7"/>
    <w:rsid w:val="003E3750"/>
    <w:rsid w:val="003E4CD3"/>
    <w:rsid w:val="003E57D4"/>
    <w:rsid w:val="003E5B1B"/>
    <w:rsid w:val="003E65D4"/>
    <w:rsid w:val="003F11FA"/>
    <w:rsid w:val="003F1C63"/>
    <w:rsid w:val="003F4B30"/>
    <w:rsid w:val="004036C0"/>
    <w:rsid w:val="00403767"/>
    <w:rsid w:val="0040413B"/>
    <w:rsid w:val="00406D79"/>
    <w:rsid w:val="0040774C"/>
    <w:rsid w:val="00407EBC"/>
    <w:rsid w:val="004131AB"/>
    <w:rsid w:val="004131D5"/>
    <w:rsid w:val="004140DA"/>
    <w:rsid w:val="00414D34"/>
    <w:rsid w:val="00420E21"/>
    <w:rsid w:val="0042139F"/>
    <w:rsid w:val="00426DAD"/>
    <w:rsid w:val="00431582"/>
    <w:rsid w:val="004316D6"/>
    <w:rsid w:val="00431F91"/>
    <w:rsid w:val="00432B39"/>
    <w:rsid w:val="004434AD"/>
    <w:rsid w:val="00443B9B"/>
    <w:rsid w:val="004466AA"/>
    <w:rsid w:val="004466D2"/>
    <w:rsid w:val="0045213A"/>
    <w:rsid w:val="0045434C"/>
    <w:rsid w:val="004566A3"/>
    <w:rsid w:val="0045692C"/>
    <w:rsid w:val="004571D1"/>
    <w:rsid w:val="00462866"/>
    <w:rsid w:val="00464339"/>
    <w:rsid w:val="00466EA8"/>
    <w:rsid w:val="00472399"/>
    <w:rsid w:val="00473871"/>
    <w:rsid w:val="00475692"/>
    <w:rsid w:val="00480328"/>
    <w:rsid w:val="00482B43"/>
    <w:rsid w:val="00487187"/>
    <w:rsid w:val="004903EA"/>
    <w:rsid w:val="0049147C"/>
    <w:rsid w:val="00497031"/>
    <w:rsid w:val="00497DA1"/>
    <w:rsid w:val="004A7B53"/>
    <w:rsid w:val="004B6CAD"/>
    <w:rsid w:val="004D1974"/>
    <w:rsid w:val="004D4C3D"/>
    <w:rsid w:val="004E1796"/>
    <w:rsid w:val="004F0100"/>
    <w:rsid w:val="004F1862"/>
    <w:rsid w:val="004F239B"/>
    <w:rsid w:val="004F2719"/>
    <w:rsid w:val="004F2C2B"/>
    <w:rsid w:val="004F526D"/>
    <w:rsid w:val="00500481"/>
    <w:rsid w:val="005030C1"/>
    <w:rsid w:val="005072BA"/>
    <w:rsid w:val="00511104"/>
    <w:rsid w:val="00513AFB"/>
    <w:rsid w:val="00517F65"/>
    <w:rsid w:val="00526ADD"/>
    <w:rsid w:val="00527941"/>
    <w:rsid w:val="005303F5"/>
    <w:rsid w:val="005309C8"/>
    <w:rsid w:val="00531D7C"/>
    <w:rsid w:val="00531E2A"/>
    <w:rsid w:val="00532431"/>
    <w:rsid w:val="00533301"/>
    <w:rsid w:val="00541293"/>
    <w:rsid w:val="00541948"/>
    <w:rsid w:val="00543681"/>
    <w:rsid w:val="00544DD4"/>
    <w:rsid w:val="0055717D"/>
    <w:rsid w:val="0056131A"/>
    <w:rsid w:val="0056333C"/>
    <w:rsid w:val="0056379E"/>
    <w:rsid w:val="00565117"/>
    <w:rsid w:val="00567BEC"/>
    <w:rsid w:val="005720FA"/>
    <w:rsid w:val="00576A1F"/>
    <w:rsid w:val="00576B65"/>
    <w:rsid w:val="005821DD"/>
    <w:rsid w:val="00582F6A"/>
    <w:rsid w:val="00583C2E"/>
    <w:rsid w:val="005862BC"/>
    <w:rsid w:val="005869C4"/>
    <w:rsid w:val="005910B4"/>
    <w:rsid w:val="005A0C6C"/>
    <w:rsid w:val="005A0EA6"/>
    <w:rsid w:val="005B20D7"/>
    <w:rsid w:val="005B34D0"/>
    <w:rsid w:val="005B5641"/>
    <w:rsid w:val="005B5B98"/>
    <w:rsid w:val="005B6263"/>
    <w:rsid w:val="005C2433"/>
    <w:rsid w:val="005C2F19"/>
    <w:rsid w:val="005C7629"/>
    <w:rsid w:val="005D0953"/>
    <w:rsid w:val="005D40E0"/>
    <w:rsid w:val="005E6BF4"/>
    <w:rsid w:val="005E790A"/>
    <w:rsid w:val="005F0093"/>
    <w:rsid w:val="005F049C"/>
    <w:rsid w:val="005F2E3E"/>
    <w:rsid w:val="005F53CE"/>
    <w:rsid w:val="005F6E6F"/>
    <w:rsid w:val="00601046"/>
    <w:rsid w:val="00603567"/>
    <w:rsid w:val="006070B2"/>
    <w:rsid w:val="00612AA2"/>
    <w:rsid w:val="006131DD"/>
    <w:rsid w:val="00615D4E"/>
    <w:rsid w:val="00616282"/>
    <w:rsid w:val="006162B9"/>
    <w:rsid w:val="00621D8D"/>
    <w:rsid w:val="0062251F"/>
    <w:rsid w:val="006240A9"/>
    <w:rsid w:val="00631817"/>
    <w:rsid w:val="006325E0"/>
    <w:rsid w:val="006329FA"/>
    <w:rsid w:val="006338A0"/>
    <w:rsid w:val="00644866"/>
    <w:rsid w:val="00650FD8"/>
    <w:rsid w:val="00652F73"/>
    <w:rsid w:val="00654911"/>
    <w:rsid w:val="00655021"/>
    <w:rsid w:val="00664CF1"/>
    <w:rsid w:val="00667A71"/>
    <w:rsid w:val="006700D1"/>
    <w:rsid w:val="00670D43"/>
    <w:rsid w:val="006711BD"/>
    <w:rsid w:val="006745CB"/>
    <w:rsid w:val="006755F7"/>
    <w:rsid w:val="00681834"/>
    <w:rsid w:val="00682CFF"/>
    <w:rsid w:val="006933A1"/>
    <w:rsid w:val="00694710"/>
    <w:rsid w:val="00694A9A"/>
    <w:rsid w:val="006950DA"/>
    <w:rsid w:val="00695704"/>
    <w:rsid w:val="00696398"/>
    <w:rsid w:val="006A19EB"/>
    <w:rsid w:val="006A2D38"/>
    <w:rsid w:val="006B0CFD"/>
    <w:rsid w:val="006B2581"/>
    <w:rsid w:val="006B5BB3"/>
    <w:rsid w:val="006C142A"/>
    <w:rsid w:val="006C1B1F"/>
    <w:rsid w:val="006C20CD"/>
    <w:rsid w:val="006C2A02"/>
    <w:rsid w:val="006C2B41"/>
    <w:rsid w:val="006C555A"/>
    <w:rsid w:val="006C69D9"/>
    <w:rsid w:val="006D2E02"/>
    <w:rsid w:val="006D3F5E"/>
    <w:rsid w:val="006D5546"/>
    <w:rsid w:val="006D601B"/>
    <w:rsid w:val="006E01E1"/>
    <w:rsid w:val="006E0DA9"/>
    <w:rsid w:val="006E1D24"/>
    <w:rsid w:val="006E4B44"/>
    <w:rsid w:val="006E7F15"/>
    <w:rsid w:val="006F19FB"/>
    <w:rsid w:val="006F6093"/>
    <w:rsid w:val="00702F4D"/>
    <w:rsid w:val="00713E1F"/>
    <w:rsid w:val="007140CF"/>
    <w:rsid w:val="00716154"/>
    <w:rsid w:val="0071698A"/>
    <w:rsid w:val="00726092"/>
    <w:rsid w:val="00726880"/>
    <w:rsid w:val="00732C86"/>
    <w:rsid w:val="00733CA1"/>
    <w:rsid w:val="007362D0"/>
    <w:rsid w:val="0073651F"/>
    <w:rsid w:val="00736DBA"/>
    <w:rsid w:val="007422F8"/>
    <w:rsid w:val="00742C98"/>
    <w:rsid w:val="00746511"/>
    <w:rsid w:val="00754C0B"/>
    <w:rsid w:val="00762CF4"/>
    <w:rsid w:val="00763F82"/>
    <w:rsid w:val="007649DD"/>
    <w:rsid w:val="0076581A"/>
    <w:rsid w:val="00766ECE"/>
    <w:rsid w:val="007677C9"/>
    <w:rsid w:val="007779CB"/>
    <w:rsid w:val="007802E9"/>
    <w:rsid w:val="00780E85"/>
    <w:rsid w:val="00781799"/>
    <w:rsid w:val="00784131"/>
    <w:rsid w:val="0078575E"/>
    <w:rsid w:val="00786EAE"/>
    <w:rsid w:val="00790304"/>
    <w:rsid w:val="0079683A"/>
    <w:rsid w:val="007A2E2F"/>
    <w:rsid w:val="007A3D9C"/>
    <w:rsid w:val="007A76B1"/>
    <w:rsid w:val="007B1746"/>
    <w:rsid w:val="007B4323"/>
    <w:rsid w:val="007B74EE"/>
    <w:rsid w:val="007C1A01"/>
    <w:rsid w:val="007C23F2"/>
    <w:rsid w:val="007C33AC"/>
    <w:rsid w:val="007C7B05"/>
    <w:rsid w:val="007D0312"/>
    <w:rsid w:val="007D31A0"/>
    <w:rsid w:val="007D4146"/>
    <w:rsid w:val="007D67D2"/>
    <w:rsid w:val="007E3D3D"/>
    <w:rsid w:val="007F082D"/>
    <w:rsid w:val="007F0A5F"/>
    <w:rsid w:val="007F0DD1"/>
    <w:rsid w:val="007F1614"/>
    <w:rsid w:val="00811D16"/>
    <w:rsid w:val="00815DDF"/>
    <w:rsid w:val="008272EB"/>
    <w:rsid w:val="00827C8E"/>
    <w:rsid w:val="00830DE5"/>
    <w:rsid w:val="00832522"/>
    <w:rsid w:val="0084088C"/>
    <w:rsid w:val="008427F1"/>
    <w:rsid w:val="008433C3"/>
    <w:rsid w:val="00847BD3"/>
    <w:rsid w:val="00850F95"/>
    <w:rsid w:val="00852565"/>
    <w:rsid w:val="00853C10"/>
    <w:rsid w:val="0085460E"/>
    <w:rsid w:val="00854E02"/>
    <w:rsid w:val="00860FFA"/>
    <w:rsid w:val="0086148C"/>
    <w:rsid w:val="00861C49"/>
    <w:rsid w:val="0086473D"/>
    <w:rsid w:val="00867B38"/>
    <w:rsid w:val="00872E4A"/>
    <w:rsid w:val="008741D2"/>
    <w:rsid w:val="008754A4"/>
    <w:rsid w:val="00875E0C"/>
    <w:rsid w:val="00881388"/>
    <w:rsid w:val="00883260"/>
    <w:rsid w:val="008845E8"/>
    <w:rsid w:val="00884F82"/>
    <w:rsid w:val="00885661"/>
    <w:rsid w:val="00885FDE"/>
    <w:rsid w:val="00887836"/>
    <w:rsid w:val="00887A73"/>
    <w:rsid w:val="00890FE8"/>
    <w:rsid w:val="00891264"/>
    <w:rsid w:val="0089765C"/>
    <w:rsid w:val="008A2107"/>
    <w:rsid w:val="008A2A53"/>
    <w:rsid w:val="008A38EA"/>
    <w:rsid w:val="008A5925"/>
    <w:rsid w:val="008A647B"/>
    <w:rsid w:val="008B14D2"/>
    <w:rsid w:val="008B56CE"/>
    <w:rsid w:val="008B5F58"/>
    <w:rsid w:val="008C082D"/>
    <w:rsid w:val="008C7471"/>
    <w:rsid w:val="008D1ED2"/>
    <w:rsid w:val="008D3F3B"/>
    <w:rsid w:val="008D4F2A"/>
    <w:rsid w:val="008D6122"/>
    <w:rsid w:val="008D7F04"/>
    <w:rsid w:val="008E7F95"/>
    <w:rsid w:val="008F21E7"/>
    <w:rsid w:val="008F4129"/>
    <w:rsid w:val="008F737B"/>
    <w:rsid w:val="0090045D"/>
    <w:rsid w:val="00927025"/>
    <w:rsid w:val="009305B4"/>
    <w:rsid w:val="009315B4"/>
    <w:rsid w:val="0093582F"/>
    <w:rsid w:val="00936785"/>
    <w:rsid w:val="0095084C"/>
    <w:rsid w:val="00952F23"/>
    <w:rsid w:val="009542C8"/>
    <w:rsid w:val="00956F77"/>
    <w:rsid w:val="00962786"/>
    <w:rsid w:val="00967AA8"/>
    <w:rsid w:val="009807AE"/>
    <w:rsid w:val="0098370F"/>
    <w:rsid w:val="00985E71"/>
    <w:rsid w:val="009873B6"/>
    <w:rsid w:val="009910B7"/>
    <w:rsid w:val="00991D8C"/>
    <w:rsid w:val="009936FB"/>
    <w:rsid w:val="009969EC"/>
    <w:rsid w:val="009A1CEC"/>
    <w:rsid w:val="009A36C9"/>
    <w:rsid w:val="009A4B88"/>
    <w:rsid w:val="009A6050"/>
    <w:rsid w:val="009A6214"/>
    <w:rsid w:val="009B1249"/>
    <w:rsid w:val="009B6F7E"/>
    <w:rsid w:val="009C26A8"/>
    <w:rsid w:val="009D347A"/>
    <w:rsid w:val="009D71C9"/>
    <w:rsid w:val="009E0780"/>
    <w:rsid w:val="009E26FE"/>
    <w:rsid w:val="009E2AB1"/>
    <w:rsid w:val="009E66B8"/>
    <w:rsid w:val="009E780E"/>
    <w:rsid w:val="009F3032"/>
    <w:rsid w:val="00A00F0A"/>
    <w:rsid w:val="00A01185"/>
    <w:rsid w:val="00A047EC"/>
    <w:rsid w:val="00A06836"/>
    <w:rsid w:val="00A07B5D"/>
    <w:rsid w:val="00A126CE"/>
    <w:rsid w:val="00A15F08"/>
    <w:rsid w:val="00A170DD"/>
    <w:rsid w:val="00A17A99"/>
    <w:rsid w:val="00A26044"/>
    <w:rsid w:val="00A27D6F"/>
    <w:rsid w:val="00A30A81"/>
    <w:rsid w:val="00A32543"/>
    <w:rsid w:val="00A35C4E"/>
    <w:rsid w:val="00A367D5"/>
    <w:rsid w:val="00A37F8E"/>
    <w:rsid w:val="00A40753"/>
    <w:rsid w:val="00A42FB2"/>
    <w:rsid w:val="00A437B2"/>
    <w:rsid w:val="00A46C87"/>
    <w:rsid w:val="00A46F74"/>
    <w:rsid w:val="00A50073"/>
    <w:rsid w:val="00A50344"/>
    <w:rsid w:val="00A511D0"/>
    <w:rsid w:val="00A520D7"/>
    <w:rsid w:val="00A523D3"/>
    <w:rsid w:val="00A52540"/>
    <w:rsid w:val="00A5317C"/>
    <w:rsid w:val="00A5360D"/>
    <w:rsid w:val="00A61841"/>
    <w:rsid w:val="00A62953"/>
    <w:rsid w:val="00A633A0"/>
    <w:rsid w:val="00A73BB2"/>
    <w:rsid w:val="00A7495A"/>
    <w:rsid w:val="00A74FF8"/>
    <w:rsid w:val="00A75B33"/>
    <w:rsid w:val="00A84265"/>
    <w:rsid w:val="00A84DE9"/>
    <w:rsid w:val="00A871EE"/>
    <w:rsid w:val="00A90B70"/>
    <w:rsid w:val="00A92933"/>
    <w:rsid w:val="00A92D52"/>
    <w:rsid w:val="00A93171"/>
    <w:rsid w:val="00A95AEE"/>
    <w:rsid w:val="00A966F0"/>
    <w:rsid w:val="00A977B5"/>
    <w:rsid w:val="00A97A41"/>
    <w:rsid w:val="00AA066F"/>
    <w:rsid w:val="00AA0B25"/>
    <w:rsid w:val="00AA15CE"/>
    <w:rsid w:val="00AA33A2"/>
    <w:rsid w:val="00AA49FB"/>
    <w:rsid w:val="00AB4EBB"/>
    <w:rsid w:val="00AB6D4C"/>
    <w:rsid w:val="00AB7E5F"/>
    <w:rsid w:val="00AC1E6A"/>
    <w:rsid w:val="00AC474B"/>
    <w:rsid w:val="00AC487F"/>
    <w:rsid w:val="00AC5A0A"/>
    <w:rsid w:val="00AC7F25"/>
    <w:rsid w:val="00AD202F"/>
    <w:rsid w:val="00AD5C2D"/>
    <w:rsid w:val="00AD5CF9"/>
    <w:rsid w:val="00AE0501"/>
    <w:rsid w:val="00AE0AA9"/>
    <w:rsid w:val="00AE2A4E"/>
    <w:rsid w:val="00AE5455"/>
    <w:rsid w:val="00AF007F"/>
    <w:rsid w:val="00AF11AE"/>
    <w:rsid w:val="00AF2CF8"/>
    <w:rsid w:val="00AF4EDC"/>
    <w:rsid w:val="00AF7DE7"/>
    <w:rsid w:val="00B008ED"/>
    <w:rsid w:val="00B02077"/>
    <w:rsid w:val="00B03858"/>
    <w:rsid w:val="00B03E10"/>
    <w:rsid w:val="00B042F3"/>
    <w:rsid w:val="00B05BDF"/>
    <w:rsid w:val="00B144AD"/>
    <w:rsid w:val="00B15C3C"/>
    <w:rsid w:val="00B1731B"/>
    <w:rsid w:val="00B31622"/>
    <w:rsid w:val="00B411C3"/>
    <w:rsid w:val="00B41DB5"/>
    <w:rsid w:val="00B46048"/>
    <w:rsid w:val="00B4628B"/>
    <w:rsid w:val="00B513E6"/>
    <w:rsid w:val="00B56254"/>
    <w:rsid w:val="00B60C56"/>
    <w:rsid w:val="00B650C1"/>
    <w:rsid w:val="00B657F1"/>
    <w:rsid w:val="00B661B5"/>
    <w:rsid w:val="00B66990"/>
    <w:rsid w:val="00B671A4"/>
    <w:rsid w:val="00B7195A"/>
    <w:rsid w:val="00B732F6"/>
    <w:rsid w:val="00B74B7C"/>
    <w:rsid w:val="00B74DD4"/>
    <w:rsid w:val="00B7516D"/>
    <w:rsid w:val="00B76314"/>
    <w:rsid w:val="00B872EC"/>
    <w:rsid w:val="00B93E2E"/>
    <w:rsid w:val="00B95D89"/>
    <w:rsid w:val="00B96A52"/>
    <w:rsid w:val="00BB2C44"/>
    <w:rsid w:val="00BB31E8"/>
    <w:rsid w:val="00BB59DC"/>
    <w:rsid w:val="00BC451D"/>
    <w:rsid w:val="00BC5B17"/>
    <w:rsid w:val="00BD4368"/>
    <w:rsid w:val="00BD4691"/>
    <w:rsid w:val="00BD4E60"/>
    <w:rsid w:val="00BD4E72"/>
    <w:rsid w:val="00BD63E4"/>
    <w:rsid w:val="00BE5B31"/>
    <w:rsid w:val="00BE6137"/>
    <w:rsid w:val="00BF0EF1"/>
    <w:rsid w:val="00BF1CA8"/>
    <w:rsid w:val="00BF346E"/>
    <w:rsid w:val="00BF4B81"/>
    <w:rsid w:val="00BF54A3"/>
    <w:rsid w:val="00C00453"/>
    <w:rsid w:val="00C036E5"/>
    <w:rsid w:val="00C04434"/>
    <w:rsid w:val="00C05093"/>
    <w:rsid w:val="00C10519"/>
    <w:rsid w:val="00C10D9E"/>
    <w:rsid w:val="00C11785"/>
    <w:rsid w:val="00C11E40"/>
    <w:rsid w:val="00C17DF0"/>
    <w:rsid w:val="00C17FCF"/>
    <w:rsid w:val="00C21D31"/>
    <w:rsid w:val="00C2260D"/>
    <w:rsid w:val="00C22FAB"/>
    <w:rsid w:val="00C22FB5"/>
    <w:rsid w:val="00C2642C"/>
    <w:rsid w:val="00C311B5"/>
    <w:rsid w:val="00C33891"/>
    <w:rsid w:val="00C37B10"/>
    <w:rsid w:val="00C4117A"/>
    <w:rsid w:val="00C436C1"/>
    <w:rsid w:val="00C46EA7"/>
    <w:rsid w:val="00C50FF6"/>
    <w:rsid w:val="00C51803"/>
    <w:rsid w:val="00C52377"/>
    <w:rsid w:val="00C525FA"/>
    <w:rsid w:val="00C62CA3"/>
    <w:rsid w:val="00C6563F"/>
    <w:rsid w:val="00C66BD6"/>
    <w:rsid w:val="00C70624"/>
    <w:rsid w:val="00C73DD4"/>
    <w:rsid w:val="00C7595A"/>
    <w:rsid w:val="00C76ADB"/>
    <w:rsid w:val="00C84156"/>
    <w:rsid w:val="00C84BDB"/>
    <w:rsid w:val="00C8589A"/>
    <w:rsid w:val="00C86E99"/>
    <w:rsid w:val="00C94596"/>
    <w:rsid w:val="00C9777D"/>
    <w:rsid w:val="00CA13BD"/>
    <w:rsid w:val="00CA24C0"/>
    <w:rsid w:val="00CA280E"/>
    <w:rsid w:val="00CA4409"/>
    <w:rsid w:val="00CA4538"/>
    <w:rsid w:val="00CA4F64"/>
    <w:rsid w:val="00CA57EB"/>
    <w:rsid w:val="00CA6B0B"/>
    <w:rsid w:val="00CA72B8"/>
    <w:rsid w:val="00CB2A92"/>
    <w:rsid w:val="00CB4E76"/>
    <w:rsid w:val="00CB55DB"/>
    <w:rsid w:val="00CB56C7"/>
    <w:rsid w:val="00CD2EDB"/>
    <w:rsid w:val="00CE2264"/>
    <w:rsid w:val="00CE5C40"/>
    <w:rsid w:val="00CE7553"/>
    <w:rsid w:val="00CF1B62"/>
    <w:rsid w:val="00CF42C9"/>
    <w:rsid w:val="00CF5246"/>
    <w:rsid w:val="00CF62E3"/>
    <w:rsid w:val="00D0647A"/>
    <w:rsid w:val="00D07122"/>
    <w:rsid w:val="00D1555F"/>
    <w:rsid w:val="00D23170"/>
    <w:rsid w:val="00D24302"/>
    <w:rsid w:val="00D245A1"/>
    <w:rsid w:val="00D3036F"/>
    <w:rsid w:val="00D323D6"/>
    <w:rsid w:val="00D325A3"/>
    <w:rsid w:val="00D329C5"/>
    <w:rsid w:val="00D32E57"/>
    <w:rsid w:val="00D36B8A"/>
    <w:rsid w:val="00D41538"/>
    <w:rsid w:val="00D41661"/>
    <w:rsid w:val="00D453D1"/>
    <w:rsid w:val="00D465D8"/>
    <w:rsid w:val="00D51542"/>
    <w:rsid w:val="00D528A0"/>
    <w:rsid w:val="00D54883"/>
    <w:rsid w:val="00D56CFB"/>
    <w:rsid w:val="00D65EF3"/>
    <w:rsid w:val="00D66A58"/>
    <w:rsid w:val="00D70B03"/>
    <w:rsid w:val="00D73208"/>
    <w:rsid w:val="00D73323"/>
    <w:rsid w:val="00D7397F"/>
    <w:rsid w:val="00D73F1C"/>
    <w:rsid w:val="00D74B7A"/>
    <w:rsid w:val="00D82A62"/>
    <w:rsid w:val="00D87B89"/>
    <w:rsid w:val="00D93BE2"/>
    <w:rsid w:val="00D95387"/>
    <w:rsid w:val="00D967F3"/>
    <w:rsid w:val="00D97CC2"/>
    <w:rsid w:val="00DA13E3"/>
    <w:rsid w:val="00DA2B80"/>
    <w:rsid w:val="00DA2BED"/>
    <w:rsid w:val="00DB057C"/>
    <w:rsid w:val="00DB2D30"/>
    <w:rsid w:val="00DB4C85"/>
    <w:rsid w:val="00DB5136"/>
    <w:rsid w:val="00DB62A3"/>
    <w:rsid w:val="00DC1CD4"/>
    <w:rsid w:val="00DC63CE"/>
    <w:rsid w:val="00DC7808"/>
    <w:rsid w:val="00DC7B52"/>
    <w:rsid w:val="00DD024A"/>
    <w:rsid w:val="00DD0A84"/>
    <w:rsid w:val="00DD77EF"/>
    <w:rsid w:val="00DE186B"/>
    <w:rsid w:val="00DE3D28"/>
    <w:rsid w:val="00DE4943"/>
    <w:rsid w:val="00DE4DB5"/>
    <w:rsid w:val="00DE61B6"/>
    <w:rsid w:val="00DF2E81"/>
    <w:rsid w:val="00DF6A0D"/>
    <w:rsid w:val="00E01835"/>
    <w:rsid w:val="00E031AA"/>
    <w:rsid w:val="00E16187"/>
    <w:rsid w:val="00E1661F"/>
    <w:rsid w:val="00E2611A"/>
    <w:rsid w:val="00E30318"/>
    <w:rsid w:val="00E40B14"/>
    <w:rsid w:val="00E40BBC"/>
    <w:rsid w:val="00E436FF"/>
    <w:rsid w:val="00E44215"/>
    <w:rsid w:val="00E52B9D"/>
    <w:rsid w:val="00E53990"/>
    <w:rsid w:val="00E53B10"/>
    <w:rsid w:val="00E54F18"/>
    <w:rsid w:val="00E56087"/>
    <w:rsid w:val="00E566A9"/>
    <w:rsid w:val="00E621EA"/>
    <w:rsid w:val="00E62CC7"/>
    <w:rsid w:val="00E639E6"/>
    <w:rsid w:val="00E6465C"/>
    <w:rsid w:val="00E67813"/>
    <w:rsid w:val="00E771E3"/>
    <w:rsid w:val="00E81082"/>
    <w:rsid w:val="00E810B9"/>
    <w:rsid w:val="00E82F6A"/>
    <w:rsid w:val="00E863F7"/>
    <w:rsid w:val="00E913BC"/>
    <w:rsid w:val="00E916A2"/>
    <w:rsid w:val="00E9758B"/>
    <w:rsid w:val="00E97894"/>
    <w:rsid w:val="00E97DB4"/>
    <w:rsid w:val="00EA00F4"/>
    <w:rsid w:val="00EA17F8"/>
    <w:rsid w:val="00EA39A0"/>
    <w:rsid w:val="00EA70A2"/>
    <w:rsid w:val="00EA796A"/>
    <w:rsid w:val="00EB32B2"/>
    <w:rsid w:val="00EB6AAC"/>
    <w:rsid w:val="00EC406D"/>
    <w:rsid w:val="00ED036C"/>
    <w:rsid w:val="00ED24C1"/>
    <w:rsid w:val="00EE373C"/>
    <w:rsid w:val="00EE757B"/>
    <w:rsid w:val="00EF47EA"/>
    <w:rsid w:val="00EF677A"/>
    <w:rsid w:val="00F00C95"/>
    <w:rsid w:val="00F01D3A"/>
    <w:rsid w:val="00F01D97"/>
    <w:rsid w:val="00F052A1"/>
    <w:rsid w:val="00F07023"/>
    <w:rsid w:val="00F07CF0"/>
    <w:rsid w:val="00F1004B"/>
    <w:rsid w:val="00F1050A"/>
    <w:rsid w:val="00F10743"/>
    <w:rsid w:val="00F11767"/>
    <w:rsid w:val="00F118FF"/>
    <w:rsid w:val="00F11BB2"/>
    <w:rsid w:val="00F12D0A"/>
    <w:rsid w:val="00F13238"/>
    <w:rsid w:val="00F222A2"/>
    <w:rsid w:val="00F22835"/>
    <w:rsid w:val="00F248F7"/>
    <w:rsid w:val="00F309A1"/>
    <w:rsid w:val="00F359F7"/>
    <w:rsid w:val="00F35F01"/>
    <w:rsid w:val="00F36F4C"/>
    <w:rsid w:val="00F405EE"/>
    <w:rsid w:val="00F41CF3"/>
    <w:rsid w:val="00F42348"/>
    <w:rsid w:val="00F43309"/>
    <w:rsid w:val="00F524D1"/>
    <w:rsid w:val="00F54383"/>
    <w:rsid w:val="00F556BE"/>
    <w:rsid w:val="00F6443C"/>
    <w:rsid w:val="00F6495F"/>
    <w:rsid w:val="00F64A74"/>
    <w:rsid w:val="00F6581E"/>
    <w:rsid w:val="00F665A5"/>
    <w:rsid w:val="00F701E8"/>
    <w:rsid w:val="00F70F07"/>
    <w:rsid w:val="00F72607"/>
    <w:rsid w:val="00F842CE"/>
    <w:rsid w:val="00F845D3"/>
    <w:rsid w:val="00F8737E"/>
    <w:rsid w:val="00F9414B"/>
    <w:rsid w:val="00F94E6D"/>
    <w:rsid w:val="00F96050"/>
    <w:rsid w:val="00FA3DAF"/>
    <w:rsid w:val="00FA56AF"/>
    <w:rsid w:val="00FA7BA5"/>
    <w:rsid w:val="00FB1105"/>
    <w:rsid w:val="00FB21E6"/>
    <w:rsid w:val="00FB2982"/>
    <w:rsid w:val="00FB7604"/>
    <w:rsid w:val="00FC1272"/>
    <w:rsid w:val="00FC152B"/>
    <w:rsid w:val="00FC3C12"/>
    <w:rsid w:val="00FD2B19"/>
    <w:rsid w:val="00FD3C36"/>
    <w:rsid w:val="00FD5039"/>
    <w:rsid w:val="00FD6383"/>
    <w:rsid w:val="00FD7546"/>
    <w:rsid w:val="00FE1F07"/>
    <w:rsid w:val="00FE4FF7"/>
    <w:rsid w:val="00FF31DA"/>
    <w:rsid w:val="00FF3EC6"/>
    <w:rsid w:val="00FF746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0273"/>
  <w15:chartTrackingRefBased/>
  <w15:docId w15:val="{4320AB21-0E44-A348-B510-F6F9B3F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5F"/>
    <w:rPr>
      <w:rFonts w:ascii="Noto Serif" w:eastAsia="Times New Roman" w:hAnsi="Noto Serif" w:cs="Times New Roman"/>
      <w:kern w:val="0"/>
      <w:lang w:val="fr-FR" w:eastAsia="fr-FR"/>
      <w14:ligatures w14:val="none"/>
    </w:rPr>
  </w:style>
  <w:style w:type="paragraph" w:styleId="Heading1">
    <w:name w:val="heading 1"/>
    <w:basedOn w:val="Normal"/>
    <w:next w:val="Normal"/>
    <w:link w:val="Heading1Char"/>
    <w:uiPriority w:val="9"/>
    <w:qFormat/>
    <w:rsid w:val="00746511"/>
    <w:pPr>
      <w:keepNext/>
      <w:keepLines/>
      <w:spacing w:before="240"/>
      <w:outlineLvl w:val="0"/>
    </w:pPr>
    <w:rPr>
      <w:rFonts w:ascii="Noto Sans Bold" w:eastAsiaTheme="majorEastAsia" w:hAnsi="Noto Sans Bold" w:cstheme="majorBidi"/>
      <w:color w:val="373535"/>
      <w:sz w:val="52"/>
      <w:szCs w:val="32"/>
    </w:rPr>
  </w:style>
  <w:style w:type="paragraph" w:styleId="Heading2">
    <w:name w:val="heading 2"/>
    <w:basedOn w:val="Normal"/>
    <w:next w:val="Normal"/>
    <w:link w:val="Heading2Char"/>
    <w:uiPriority w:val="9"/>
    <w:unhideWhenUsed/>
    <w:qFormat/>
    <w:rsid w:val="006329FA"/>
    <w:pPr>
      <w:keepNext/>
      <w:keepLines/>
      <w:spacing w:before="40"/>
      <w:outlineLvl w:val="1"/>
    </w:pPr>
    <w:rPr>
      <w:rFonts w:ascii="Noto Sans SemiBold" w:eastAsiaTheme="majorEastAsia" w:hAnsi="Noto Sans SemiBold" w:cstheme="majorBidi"/>
      <w:color w:val="727171"/>
      <w:sz w:val="40"/>
      <w:szCs w:val="26"/>
    </w:rPr>
  </w:style>
  <w:style w:type="paragraph" w:styleId="Heading3">
    <w:name w:val="heading 3"/>
    <w:basedOn w:val="Normal"/>
    <w:next w:val="Normal"/>
    <w:link w:val="Heading3Char"/>
    <w:uiPriority w:val="9"/>
    <w:unhideWhenUsed/>
    <w:qFormat/>
    <w:rsid w:val="00780E85"/>
    <w:pPr>
      <w:keepNext/>
      <w:keepLines/>
      <w:spacing w:before="40"/>
      <w:outlineLvl w:val="2"/>
    </w:pPr>
    <w:rPr>
      <w:rFonts w:ascii="Noto Sans Medium" w:eastAsiaTheme="majorEastAsia" w:hAnsi="Noto Sans Medium" w:cstheme="majorBidi"/>
      <w:color w:val="373535"/>
    </w:rPr>
  </w:style>
  <w:style w:type="paragraph" w:styleId="Heading4">
    <w:name w:val="heading 4"/>
    <w:basedOn w:val="Normal"/>
    <w:next w:val="Normal"/>
    <w:link w:val="Heading4Char"/>
    <w:uiPriority w:val="9"/>
    <w:unhideWhenUsed/>
    <w:qFormat/>
    <w:rsid w:val="000F49D8"/>
    <w:pPr>
      <w:keepNext/>
      <w:keepLines/>
      <w:spacing w:before="40"/>
      <w:outlineLvl w:val="3"/>
    </w:pPr>
    <w:rPr>
      <w:rFonts w:ascii="Noto Sans Medium" w:eastAsiaTheme="majorEastAsia" w:hAnsi="Noto Sans Medium" w:cstheme="majorBidi"/>
      <w:iCs/>
      <w:color w:val="373535"/>
    </w:rPr>
  </w:style>
  <w:style w:type="paragraph" w:styleId="Heading5">
    <w:name w:val="heading 5"/>
    <w:basedOn w:val="Normal"/>
    <w:next w:val="Normal"/>
    <w:link w:val="Heading5Char"/>
    <w:uiPriority w:val="9"/>
    <w:unhideWhenUsed/>
    <w:qFormat/>
    <w:rsid w:val="00881388"/>
    <w:pPr>
      <w:keepNext/>
      <w:keepLines/>
      <w:spacing w:before="40"/>
      <w:outlineLvl w:val="4"/>
    </w:pPr>
    <w:rPr>
      <w:rFonts w:ascii="Noto Sans Medium" w:eastAsiaTheme="majorEastAsia" w:hAnsi="Noto Sans Medium" w:cstheme="majorBidi"/>
      <w:color w:val="3735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753"/>
    <w:pPr>
      <w:tabs>
        <w:tab w:val="center" w:pos="4320"/>
        <w:tab w:val="right" w:pos="8640"/>
      </w:tabs>
    </w:pPr>
    <w:rPr>
      <w:rFonts w:asciiTheme="minorHAnsi" w:eastAsiaTheme="minorEastAsia" w:hAnsiTheme="minorHAnsi" w:cstheme="minorBidi"/>
      <w:lang w:val="fr-CA"/>
    </w:rPr>
  </w:style>
  <w:style w:type="character" w:customStyle="1" w:styleId="HeaderChar">
    <w:name w:val="Header Char"/>
    <w:basedOn w:val="DefaultParagraphFont"/>
    <w:link w:val="Header"/>
    <w:uiPriority w:val="99"/>
    <w:rsid w:val="00A40753"/>
    <w:rPr>
      <w:rFonts w:eastAsiaTheme="minorEastAsia"/>
      <w:kern w:val="0"/>
      <w:lang w:eastAsia="fr-FR"/>
      <w14:ligatures w14:val="none"/>
    </w:rPr>
  </w:style>
  <w:style w:type="character" w:styleId="PageNumber">
    <w:name w:val="page number"/>
    <w:basedOn w:val="DefaultParagraphFont"/>
    <w:uiPriority w:val="99"/>
    <w:semiHidden/>
    <w:unhideWhenUsed/>
    <w:rsid w:val="00A40753"/>
  </w:style>
  <w:style w:type="character" w:styleId="CommentReference">
    <w:name w:val="annotation reference"/>
    <w:basedOn w:val="DefaultParagraphFont"/>
    <w:uiPriority w:val="99"/>
    <w:semiHidden/>
    <w:unhideWhenUsed/>
    <w:rsid w:val="00A40753"/>
    <w:rPr>
      <w:sz w:val="16"/>
      <w:szCs w:val="16"/>
    </w:rPr>
  </w:style>
  <w:style w:type="paragraph" w:styleId="ListParagraph">
    <w:name w:val="List Paragraph"/>
    <w:basedOn w:val="Normal"/>
    <w:uiPriority w:val="34"/>
    <w:qFormat/>
    <w:rsid w:val="00C11E40"/>
    <w:pPr>
      <w:ind w:left="720"/>
      <w:contextualSpacing/>
    </w:pPr>
    <w:rPr>
      <w:rFonts w:ascii="Times" w:eastAsia="Times" w:hAnsi="Times"/>
      <w:szCs w:val="20"/>
      <w:lang w:val="fr-CA"/>
    </w:rPr>
  </w:style>
  <w:style w:type="paragraph" w:styleId="CommentText">
    <w:name w:val="annotation text"/>
    <w:basedOn w:val="Normal"/>
    <w:link w:val="CommentTextChar"/>
    <w:uiPriority w:val="99"/>
    <w:semiHidden/>
    <w:unhideWhenUsed/>
    <w:rsid w:val="00702F4D"/>
    <w:rPr>
      <w:sz w:val="20"/>
      <w:szCs w:val="20"/>
    </w:rPr>
  </w:style>
  <w:style w:type="character" w:customStyle="1" w:styleId="CommentTextChar">
    <w:name w:val="Comment Text Char"/>
    <w:basedOn w:val="DefaultParagraphFont"/>
    <w:link w:val="CommentText"/>
    <w:uiPriority w:val="99"/>
    <w:semiHidden/>
    <w:rsid w:val="00702F4D"/>
    <w:rPr>
      <w:rFonts w:ascii="Times New Roman" w:eastAsia="Times New Roman" w:hAnsi="Times New Roman" w:cs="Times New Roman"/>
      <w:kern w:val="0"/>
      <w:sz w:val="20"/>
      <w:szCs w:val="20"/>
      <w:lang w:val="fr-FR" w:eastAsia="fr-FR"/>
      <w14:ligatures w14:val="none"/>
    </w:rPr>
  </w:style>
  <w:style w:type="paragraph" w:styleId="CommentSubject">
    <w:name w:val="annotation subject"/>
    <w:basedOn w:val="CommentText"/>
    <w:next w:val="CommentText"/>
    <w:link w:val="CommentSubjectChar"/>
    <w:uiPriority w:val="99"/>
    <w:semiHidden/>
    <w:unhideWhenUsed/>
    <w:rsid w:val="00702F4D"/>
    <w:rPr>
      <w:b/>
      <w:bCs/>
    </w:rPr>
  </w:style>
  <w:style w:type="character" w:customStyle="1" w:styleId="CommentSubjectChar">
    <w:name w:val="Comment Subject Char"/>
    <w:basedOn w:val="CommentTextChar"/>
    <w:link w:val="CommentSubject"/>
    <w:uiPriority w:val="99"/>
    <w:semiHidden/>
    <w:rsid w:val="00702F4D"/>
    <w:rPr>
      <w:rFonts w:ascii="Times New Roman" w:eastAsia="Times New Roman" w:hAnsi="Times New Roman" w:cs="Times New Roman"/>
      <w:b/>
      <w:bCs/>
      <w:kern w:val="0"/>
      <w:sz w:val="20"/>
      <w:szCs w:val="20"/>
      <w:lang w:val="fr-FR" w:eastAsia="fr-FR"/>
      <w14:ligatures w14:val="none"/>
    </w:rPr>
  </w:style>
  <w:style w:type="paragraph" w:styleId="Revision">
    <w:name w:val="Revision"/>
    <w:hidden/>
    <w:uiPriority w:val="99"/>
    <w:semiHidden/>
    <w:rsid w:val="00BD4691"/>
    <w:rPr>
      <w:rFonts w:ascii="Times New Roman" w:eastAsia="Times New Roman" w:hAnsi="Times New Roman" w:cs="Times New Roman"/>
      <w:kern w:val="0"/>
      <w:lang w:val="fr-FR" w:eastAsia="fr-FR"/>
      <w14:ligatures w14:val="none"/>
    </w:rPr>
  </w:style>
  <w:style w:type="paragraph" w:styleId="Footer">
    <w:name w:val="footer"/>
    <w:basedOn w:val="Normal"/>
    <w:link w:val="FooterChar"/>
    <w:uiPriority w:val="99"/>
    <w:unhideWhenUsed/>
    <w:rsid w:val="00F22835"/>
    <w:pPr>
      <w:tabs>
        <w:tab w:val="center" w:pos="4680"/>
        <w:tab w:val="right" w:pos="9360"/>
      </w:tabs>
    </w:pPr>
  </w:style>
  <w:style w:type="character" w:customStyle="1" w:styleId="FooterChar">
    <w:name w:val="Footer Char"/>
    <w:basedOn w:val="DefaultParagraphFont"/>
    <w:link w:val="Footer"/>
    <w:uiPriority w:val="99"/>
    <w:rsid w:val="00F22835"/>
    <w:rPr>
      <w:rFonts w:ascii="Times New Roman" w:eastAsia="Times New Roman" w:hAnsi="Times New Roman" w:cs="Times New Roman"/>
      <w:kern w:val="0"/>
      <w:lang w:val="fr-FR" w:eastAsia="fr-FR"/>
      <w14:ligatures w14:val="none"/>
    </w:rPr>
  </w:style>
  <w:style w:type="character" w:customStyle="1" w:styleId="Heading1Char">
    <w:name w:val="Heading 1 Char"/>
    <w:basedOn w:val="DefaultParagraphFont"/>
    <w:link w:val="Heading1"/>
    <w:uiPriority w:val="9"/>
    <w:rsid w:val="00746511"/>
    <w:rPr>
      <w:rFonts w:ascii="Noto Sans Bold" w:eastAsiaTheme="majorEastAsia" w:hAnsi="Noto Sans Bold" w:cstheme="majorBidi"/>
      <w:color w:val="373535"/>
      <w:kern w:val="0"/>
      <w:sz w:val="52"/>
      <w:szCs w:val="32"/>
      <w:lang w:val="fr-FR" w:eastAsia="fr-FR"/>
      <w14:ligatures w14:val="none"/>
    </w:rPr>
  </w:style>
  <w:style w:type="character" w:customStyle="1" w:styleId="Heading2Char">
    <w:name w:val="Heading 2 Char"/>
    <w:basedOn w:val="DefaultParagraphFont"/>
    <w:link w:val="Heading2"/>
    <w:uiPriority w:val="9"/>
    <w:rsid w:val="006329FA"/>
    <w:rPr>
      <w:rFonts w:ascii="Noto Sans SemiBold" w:eastAsiaTheme="majorEastAsia" w:hAnsi="Noto Sans SemiBold" w:cstheme="majorBidi"/>
      <w:color w:val="727171"/>
      <w:kern w:val="0"/>
      <w:sz w:val="40"/>
      <w:szCs w:val="26"/>
      <w:lang w:val="fr-FR" w:eastAsia="fr-FR"/>
      <w14:ligatures w14:val="none"/>
    </w:rPr>
  </w:style>
  <w:style w:type="character" w:customStyle="1" w:styleId="Heading3Char">
    <w:name w:val="Heading 3 Char"/>
    <w:basedOn w:val="DefaultParagraphFont"/>
    <w:link w:val="Heading3"/>
    <w:uiPriority w:val="9"/>
    <w:rsid w:val="00780E85"/>
    <w:rPr>
      <w:rFonts w:ascii="Noto Sans Medium" w:eastAsiaTheme="majorEastAsia" w:hAnsi="Noto Sans Medium" w:cstheme="majorBidi"/>
      <w:color w:val="373535"/>
      <w:kern w:val="0"/>
      <w:lang w:val="fr-FR" w:eastAsia="fr-FR"/>
      <w14:ligatures w14:val="none"/>
    </w:rPr>
  </w:style>
  <w:style w:type="character" w:styleId="Hyperlink">
    <w:name w:val="Hyperlink"/>
    <w:basedOn w:val="DefaultParagraphFont"/>
    <w:uiPriority w:val="99"/>
    <w:unhideWhenUsed/>
    <w:rsid w:val="0056131A"/>
    <w:rPr>
      <w:color w:val="0563C1" w:themeColor="hyperlink"/>
      <w:u w:val="single"/>
    </w:rPr>
  </w:style>
  <w:style w:type="character" w:styleId="UnresolvedMention">
    <w:name w:val="Unresolved Mention"/>
    <w:basedOn w:val="DefaultParagraphFont"/>
    <w:uiPriority w:val="99"/>
    <w:semiHidden/>
    <w:unhideWhenUsed/>
    <w:rsid w:val="00EA70A2"/>
    <w:rPr>
      <w:color w:val="605E5C"/>
      <w:shd w:val="clear" w:color="auto" w:fill="E1DFDD"/>
    </w:rPr>
  </w:style>
  <w:style w:type="character" w:customStyle="1" w:styleId="Heading4Char">
    <w:name w:val="Heading 4 Char"/>
    <w:basedOn w:val="DefaultParagraphFont"/>
    <w:link w:val="Heading4"/>
    <w:uiPriority w:val="9"/>
    <w:rsid w:val="000F49D8"/>
    <w:rPr>
      <w:rFonts w:ascii="Noto Sans Medium" w:eastAsiaTheme="majorEastAsia" w:hAnsi="Noto Sans Medium" w:cstheme="majorBidi"/>
      <w:iCs/>
      <w:color w:val="373535"/>
      <w:kern w:val="0"/>
      <w:lang w:val="fr-FR" w:eastAsia="fr-FR"/>
      <w14:ligatures w14:val="none"/>
    </w:rPr>
  </w:style>
  <w:style w:type="character" w:customStyle="1" w:styleId="Heading5Char">
    <w:name w:val="Heading 5 Char"/>
    <w:basedOn w:val="DefaultParagraphFont"/>
    <w:link w:val="Heading5"/>
    <w:uiPriority w:val="9"/>
    <w:rsid w:val="00881388"/>
    <w:rPr>
      <w:rFonts w:ascii="Noto Sans Medium" w:eastAsiaTheme="majorEastAsia" w:hAnsi="Noto Sans Medium" w:cstheme="majorBidi"/>
      <w:color w:val="373535"/>
      <w:kern w:val="0"/>
      <w:lang w:val="fr-FR" w:eastAsia="fr-FR"/>
      <w14:ligatures w14:val="none"/>
    </w:rPr>
  </w:style>
  <w:style w:type="table" w:styleId="TableGrid">
    <w:name w:val="Table Grid"/>
    <w:basedOn w:val="TableNormal"/>
    <w:uiPriority w:val="39"/>
    <w:rsid w:val="0090045D"/>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nyorrico.com/penwald-drawings/archi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modernmet.com/heather-hansen-the-value-of-a-lin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arsenal.ccdmd.qc.ca" TargetMode="External"/><Relationship Id="rId2" Type="http://schemas.openxmlformats.org/officeDocument/2006/relationships/hyperlink" Target="http://arsenal.ccdmd.qc.ca"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531E-9727-4F0C-96A3-E9BA65B8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632</Words>
  <Characters>3606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CCDMD</dc:creator>
  <cp:keywords/>
  <dc:description/>
  <cp:lastModifiedBy>Mari Anctil</cp:lastModifiedBy>
  <cp:revision>83</cp:revision>
  <cp:lastPrinted>2024-09-04T16:25:00Z</cp:lastPrinted>
  <dcterms:created xsi:type="dcterms:W3CDTF">2024-09-04T16:26:00Z</dcterms:created>
  <dcterms:modified xsi:type="dcterms:W3CDTF">2024-09-23T17:15:00Z</dcterms:modified>
  <cp:category/>
</cp:coreProperties>
</file>